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11F2A">
      <w:pPr>
        <w:pStyle w:val="BodyText2"/>
        <w:pBdr>
          <w:top w:val="single" w:sz="12" w:space="1" w:color="auto" w:shadow="1"/>
          <w:left w:val="single" w:sz="12" w:space="4" w:color="auto" w:shadow="1"/>
          <w:bottom w:val="single" w:sz="12" w:space="1" w:color="auto" w:shadow="1"/>
          <w:right w:val="single" w:sz="12" w:space="4" w:color="auto" w:shadow="1"/>
        </w:pBdr>
        <w:ind w:right="-284"/>
        <w:rPr>
          <w:rFonts w:cs="Arial"/>
          <w:lang w:val="en-US"/>
        </w:rPr>
      </w:pPr>
      <w:bookmarkStart w:id="0" w:name="_GoBack"/>
      <w:bookmarkEnd w:id="0"/>
      <w:r>
        <w:rPr>
          <w:rFonts w:cs="Arial"/>
          <w:lang w:val="en-US"/>
        </w:rPr>
        <w:t>Economics</w:t>
      </w:r>
    </w:p>
    <w:p w:rsidR="00000000" w:rsidRDefault="00911F2A">
      <w:pPr>
        <w:pStyle w:val="BodyText2"/>
        <w:pBdr>
          <w:top w:val="single" w:sz="12" w:space="1" w:color="auto" w:shadow="1"/>
          <w:left w:val="single" w:sz="12" w:space="4" w:color="auto" w:shadow="1"/>
          <w:bottom w:val="single" w:sz="12" w:space="1" w:color="auto" w:shadow="1"/>
          <w:right w:val="single" w:sz="12" w:space="4" w:color="auto" w:shadow="1"/>
        </w:pBdr>
        <w:ind w:right="-284"/>
        <w:rPr>
          <w:rFonts w:cs="Arial"/>
          <w:lang w:val="en-US"/>
        </w:rPr>
      </w:pPr>
      <w:r>
        <w:rPr>
          <w:rFonts w:cs="Arial"/>
          <w:lang w:val="en-US"/>
        </w:rPr>
        <w:t>and Security</w:t>
      </w:r>
    </w:p>
    <w:p w:rsidR="00000000" w:rsidRDefault="00911F2A">
      <w:pPr>
        <w:overflowPunct w:val="0"/>
        <w:autoSpaceDE w:val="0"/>
        <w:autoSpaceDN w:val="0"/>
        <w:adjustRightInd w:val="0"/>
        <w:rPr>
          <w:rFonts w:ascii="Arial" w:hAnsi="Arial" w:cs="Arial"/>
          <w:sz w:val="22"/>
          <w:szCs w:val="20"/>
        </w:rPr>
      </w:pPr>
      <w:r>
        <w:rPr>
          <w:rFonts w:ascii="Arial" w:hAnsi="Arial" w:cs="Arial"/>
        </w:rPr>
        <w:t>AV 191</w:t>
      </w:r>
    </w:p>
    <w:p w:rsidR="00000000" w:rsidRDefault="00911F2A">
      <w:pPr>
        <w:overflowPunct w:val="0"/>
        <w:autoSpaceDE w:val="0"/>
        <w:autoSpaceDN w:val="0"/>
        <w:adjustRightInd w:val="0"/>
        <w:rPr>
          <w:rFonts w:ascii="Arial" w:hAnsi="Arial" w:cs="Arial"/>
          <w:sz w:val="22"/>
          <w:szCs w:val="20"/>
          <w:lang w:val="en-US"/>
        </w:rPr>
      </w:pPr>
      <w:r>
        <w:rPr>
          <w:rFonts w:ascii="Arial" w:hAnsi="Arial" w:cs="Arial"/>
          <w:lang w:val="en-US"/>
        </w:rPr>
        <w:t>EC (02) 9</w:t>
      </w:r>
    </w:p>
    <w:p w:rsidR="00000000" w:rsidRDefault="00911F2A">
      <w:pPr>
        <w:overflowPunct w:val="0"/>
        <w:autoSpaceDE w:val="0"/>
        <w:autoSpaceDN w:val="0"/>
        <w:adjustRightInd w:val="0"/>
        <w:rPr>
          <w:rFonts w:ascii="Arial" w:hAnsi="Arial" w:cs="Arial"/>
          <w:sz w:val="22"/>
          <w:szCs w:val="20"/>
          <w:lang w:val="en-US"/>
        </w:rPr>
      </w:pPr>
      <w:r>
        <w:rPr>
          <w:rFonts w:ascii="Arial" w:hAnsi="Arial" w:cs="Arial"/>
          <w:lang w:val="en-US"/>
        </w:rPr>
        <w:t>Original: English</w:t>
      </w:r>
    </w:p>
    <w:p w:rsidR="00000000" w:rsidRDefault="00911F2A">
      <w:pPr>
        <w:overflowPunct w:val="0"/>
        <w:autoSpaceDE w:val="0"/>
        <w:autoSpaceDN w:val="0"/>
        <w:adjustRightInd w:val="0"/>
        <w:ind w:right="454"/>
        <w:rPr>
          <w:rFonts w:ascii="Arial" w:hAnsi="Arial" w:cs="Arial"/>
          <w:sz w:val="22"/>
          <w:szCs w:val="20"/>
          <w:lang w:val="en-US"/>
        </w:rPr>
      </w:pPr>
    </w:p>
    <w:p w:rsidR="00000000" w:rsidRDefault="00911F2A">
      <w:pPr>
        <w:overflowPunct w:val="0"/>
        <w:autoSpaceDE w:val="0"/>
        <w:autoSpaceDN w:val="0"/>
        <w:adjustRightInd w:val="0"/>
        <w:spacing w:before="120"/>
        <w:ind w:right="454"/>
        <w:jc w:val="center"/>
        <w:rPr>
          <w:rFonts w:ascii="Arial" w:hAnsi="Arial" w:cs="Arial"/>
          <w:b/>
          <w:spacing w:val="40"/>
          <w:sz w:val="40"/>
          <w:szCs w:val="20"/>
        </w:rPr>
      </w:pPr>
      <w:r>
        <w:rPr>
          <w:rFonts w:ascii="Arial" w:hAnsi="Arial" w:cs="Arial"/>
          <w:b/>
          <w:noProof/>
          <w:spacing w:val="40"/>
          <w:sz w:val="20"/>
        </w:rPr>
        <w:drawing>
          <wp:inline distT="0" distB="0" distL="0" distR="0">
            <wp:extent cx="2524125"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b="28957"/>
                    <a:stretch>
                      <a:fillRect/>
                    </a:stretch>
                  </pic:blipFill>
                  <pic:spPr bwMode="auto">
                    <a:xfrm>
                      <a:off x="0" y="0"/>
                      <a:ext cx="2524125" cy="971550"/>
                    </a:xfrm>
                    <a:prstGeom prst="rect">
                      <a:avLst/>
                    </a:prstGeom>
                    <a:noFill/>
                    <a:ln>
                      <a:noFill/>
                    </a:ln>
                  </pic:spPr>
                </pic:pic>
              </a:graphicData>
            </a:graphic>
          </wp:inline>
        </w:drawing>
      </w:r>
    </w:p>
    <w:p w:rsidR="00000000" w:rsidRDefault="00911F2A">
      <w:pPr>
        <w:pStyle w:val="Caption"/>
        <w:overflowPunct w:val="0"/>
        <w:autoSpaceDE w:val="0"/>
        <w:autoSpaceDN w:val="0"/>
        <w:adjustRightInd w:val="0"/>
        <w:rPr>
          <w:szCs w:val="20"/>
        </w:rPr>
      </w:pPr>
      <w:r>
        <w:t>NATO Parliamentary Assembly</w:t>
      </w:r>
    </w:p>
    <w:p w:rsidR="00000000" w:rsidRDefault="00911F2A">
      <w:pPr>
        <w:overflowPunct w:val="0"/>
        <w:autoSpaceDE w:val="0"/>
        <w:autoSpaceDN w:val="0"/>
        <w:adjustRightInd w:val="0"/>
        <w:ind w:right="454"/>
        <w:rPr>
          <w:rFonts w:ascii="Arial" w:hAnsi="Arial" w:cs="Arial"/>
          <w:sz w:val="22"/>
          <w:szCs w:val="20"/>
          <w:lang w:val="en-US"/>
        </w:rPr>
      </w:pPr>
    </w:p>
    <w:p w:rsidR="00000000" w:rsidRDefault="00911F2A">
      <w:pPr>
        <w:overflowPunct w:val="0"/>
        <w:autoSpaceDE w:val="0"/>
        <w:autoSpaceDN w:val="0"/>
        <w:adjustRightInd w:val="0"/>
        <w:ind w:right="454"/>
        <w:rPr>
          <w:rFonts w:ascii="Arial" w:hAnsi="Arial" w:cs="Arial"/>
          <w:sz w:val="22"/>
          <w:szCs w:val="20"/>
          <w:lang w:val="en-US"/>
        </w:rPr>
      </w:pPr>
    </w:p>
    <w:p w:rsidR="00000000" w:rsidRDefault="00911F2A">
      <w:pPr>
        <w:overflowPunct w:val="0"/>
        <w:autoSpaceDE w:val="0"/>
        <w:autoSpaceDN w:val="0"/>
        <w:adjustRightInd w:val="0"/>
        <w:ind w:right="454"/>
        <w:rPr>
          <w:rFonts w:ascii="Arial" w:hAnsi="Arial" w:cs="Arial"/>
          <w:sz w:val="22"/>
          <w:szCs w:val="20"/>
          <w:lang w:val="en-US"/>
        </w:rPr>
      </w:pPr>
    </w:p>
    <w:p w:rsidR="00000000" w:rsidRDefault="00911F2A">
      <w:pPr>
        <w:overflowPunct w:val="0"/>
        <w:autoSpaceDE w:val="0"/>
        <w:autoSpaceDN w:val="0"/>
        <w:adjustRightInd w:val="0"/>
        <w:ind w:right="454"/>
        <w:rPr>
          <w:rFonts w:ascii="Arial" w:hAnsi="Arial" w:cs="Arial"/>
          <w:sz w:val="22"/>
          <w:szCs w:val="20"/>
          <w:lang w:val="en-US"/>
        </w:rPr>
      </w:pPr>
    </w:p>
    <w:p w:rsidR="00000000" w:rsidRDefault="00911F2A">
      <w:pPr>
        <w:overflowPunct w:val="0"/>
        <w:autoSpaceDE w:val="0"/>
        <w:autoSpaceDN w:val="0"/>
        <w:adjustRightInd w:val="0"/>
        <w:ind w:right="454"/>
        <w:rPr>
          <w:rFonts w:ascii="Arial" w:hAnsi="Arial" w:cs="Arial"/>
          <w:sz w:val="22"/>
          <w:szCs w:val="20"/>
          <w:lang w:val="en-US"/>
        </w:rPr>
      </w:pPr>
    </w:p>
    <w:p w:rsidR="00000000" w:rsidRDefault="00911F2A">
      <w:pPr>
        <w:overflowPunct w:val="0"/>
        <w:autoSpaceDE w:val="0"/>
        <w:autoSpaceDN w:val="0"/>
        <w:adjustRightInd w:val="0"/>
        <w:ind w:right="454"/>
        <w:rPr>
          <w:rFonts w:ascii="Arial" w:hAnsi="Arial" w:cs="Arial"/>
          <w:sz w:val="22"/>
          <w:szCs w:val="20"/>
          <w:lang w:val="en-US"/>
        </w:rPr>
      </w:pPr>
    </w:p>
    <w:p w:rsidR="00000000" w:rsidRDefault="00911F2A">
      <w:pPr>
        <w:overflowPunct w:val="0"/>
        <w:autoSpaceDE w:val="0"/>
        <w:autoSpaceDN w:val="0"/>
        <w:adjustRightInd w:val="0"/>
        <w:ind w:right="454"/>
        <w:rPr>
          <w:rFonts w:ascii="Arial" w:hAnsi="Arial" w:cs="Arial"/>
          <w:sz w:val="22"/>
          <w:szCs w:val="20"/>
          <w:lang w:val="en-US"/>
        </w:rPr>
      </w:pPr>
    </w:p>
    <w:p w:rsidR="00000000" w:rsidRDefault="00911F2A">
      <w:pPr>
        <w:overflowPunct w:val="0"/>
        <w:autoSpaceDE w:val="0"/>
        <w:autoSpaceDN w:val="0"/>
        <w:adjustRightInd w:val="0"/>
        <w:ind w:right="454"/>
        <w:rPr>
          <w:rFonts w:ascii="Arial" w:hAnsi="Arial" w:cs="Arial"/>
          <w:sz w:val="22"/>
          <w:szCs w:val="20"/>
          <w:lang w:val="en-US"/>
        </w:rPr>
      </w:pPr>
    </w:p>
    <w:p w:rsidR="00000000" w:rsidRDefault="00911F2A">
      <w:pPr>
        <w:overflowPunct w:val="0"/>
        <w:autoSpaceDE w:val="0"/>
        <w:autoSpaceDN w:val="0"/>
        <w:adjustRightInd w:val="0"/>
        <w:ind w:right="454"/>
        <w:rPr>
          <w:rFonts w:ascii="Arial" w:hAnsi="Arial" w:cs="Arial"/>
          <w:sz w:val="22"/>
          <w:szCs w:val="20"/>
          <w:lang w:val="en-US"/>
        </w:rPr>
      </w:pPr>
    </w:p>
    <w:p w:rsidR="00000000" w:rsidRDefault="00911F2A">
      <w:pPr>
        <w:overflowPunct w:val="0"/>
        <w:autoSpaceDE w:val="0"/>
        <w:autoSpaceDN w:val="0"/>
        <w:adjustRightInd w:val="0"/>
        <w:ind w:right="454"/>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b/>
          <w:sz w:val="32"/>
          <w:szCs w:val="20"/>
          <w:lang w:val="en-US"/>
        </w:rPr>
      </w:pPr>
      <w:r>
        <w:rPr>
          <w:rFonts w:ascii="Arial" w:hAnsi="Arial" w:cs="Arial"/>
          <w:b/>
          <w:sz w:val="32"/>
          <w:lang w:val="en-US"/>
        </w:rPr>
        <w:t>MINUTES</w:t>
      </w: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r>
        <w:rPr>
          <w:rFonts w:ascii="Arial" w:hAnsi="Arial" w:cs="Arial"/>
          <w:sz w:val="22"/>
          <w:szCs w:val="20"/>
          <w:lang w:val="en-US"/>
        </w:rPr>
        <w:t>of the meeting of the Economics and Security Committee</w:t>
      </w:r>
    </w:p>
    <w:p w:rsidR="00000000" w:rsidRDefault="00911F2A">
      <w:pPr>
        <w:overflowPunct w:val="0"/>
        <w:autoSpaceDE w:val="0"/>
        <w:autoSpaceDN w:val="0"/>
        <w:adjustRightInd w:val="0"/>
        <w:ind w:right="454"/>
        <w:jc w:val="center"/>
        <w:rPr>
          <w:rFonts w:ascii="Arial" w:hAnsi="Arial" w:cs="Arial"/>
          <w:sz w:val="22"/>
          <w:szCs w:val="20"/>
          <w:lang w:val="en-US"/>
        </w:rPr>
      </w:pPr>
      <w:r>
        <w:rPr>
          <w:rFonts w:ascii="Arial" w:hAnsi="Arial" w:cs="Arial"/>
          <w:sz w:val="22"/>
          <w:szCs w:val="20"/>
          <w:lang w:val="en-US"/>
        </w:rPr>
        <w:t>Istanbul Convention and Exhibition Centre (ICEC)</w:t>
      </w:r>
    </w:p>
    <w:p w:rsidR="00000000" w:rsidRDefault="00911F2A">
      <w:pPr>
        <w:overflowPunct w:val="0"/>
        <w:autoSpaceDE w:val="0"/>
        <w:autoSpaceDN w:val="0"/>
        <w:adjustRightInd w:val="0"/>
        <w:ind w:right="454"/>
        <w:jc w:val="center"/>
        <w:rPr>
          <w:rFonts w:ascii="Arial" w:hAnsi="Arial" w:cs="Arial"/>
          <w:sz w:val="22"/>
          <w:szCs w:val="20"/>
          <w:lang w:val="en-US"/>
        </w:rPr>
      </w:pPr>
      <w:r>
        <w:rPr>
          <w:rFonts w:ascii="Arial" w:hAnsi="Arial" w:cs="Arial"/>
          <w:sz w:val="22"/>
          <w:szCs w:val="20"/>
          <w:lang w:val="en-US"/>
        </w:rPr>
        <w:t>Istanbul, Turkey</w:t>
      </w: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r>
        <w:rPr>
          <w:rFonts w:ascii="Arial" w:hAnsi="Arial" w:cs="Arial"/>
          <w:sz w:val="22"/>
          <w:szCs w:val="20"/>
          <w:lang w:val="en-US"/>
        </w:rPr>
        <w:t>Sunday 17 November 2002</w:t>
      </w: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overflowPunct w:val="0"/>
        <w:autoSpaceDE w:val="0"/>
        <w:autoSpaceDN w:val="0"/>
        <w:adjustRightInd w:val="0"/>
        <w:ind w:right="454"/>
        <w:jc w:val="center"/>
        <w:rPr>
          <w:rFonts w:ascii="Arial" w:hAnsi="Arial" w:cs="Arial"/>
          <w:sz w:val="22"/>
          <w:szCs w:val="20"/>
          <w:lang w:val="en-US"/>
        </w:rPr>
      </w:pPr>
    </w:p>
    <w:p w:rsidR="00000000" w:rsidRDefault="00911F2A">
      <w:pPr>
        <w:pStyle w:val="Header"/>
        <w:tabs>
          <w:tab w:val="clear" w:pos="4320"/>
          <w:tab w:val="clear" w:pos="8640"/>
          <w:tab w:val="right" w:pos="9630"/>
        </w:tabs>
        <w:rPr>
          <w:rFonts w:cs="Arial"/>
        </w:rPr>
      </w:pPr>
      <w:r>
        <w:rPr>
          <w:rFonts w:cs="Arial"/>
        </w:rPr>
        <w:t>International Secretariat</w:t>
      </w:r>
      <w:r>
        <w:rPr>
          <w:rFonts w:cs="Arial"/>
        </w:rPr>
        <w:tab/>
        <w:t>November 2002</w:t>
      </w:r>
    </w:p>
    <w:p w:rsidR="00000000" w:rsidRDefault="00911F2A">
      <w:pPr>
        <w:rPr>
          <w:rFonts w:ascii="Arial" w:hAnsi="Arial" w:cs="Arial"/>
          <w:lang w:val="en-US"/>
        </w:rPr>
        <w:sectPr w:rsidR="00000000">
          <w:headerReference w:type="even" r:id="rId7"/>
          <w:pgSz w:w="11907" w:h="16840"/>
          <w:pgMar w:top="794" w:right="1134" w:bottom="1134" w:left="1134" w:header="1134" w:footer="0" w:gutter="0"/>
          <w:cols w:space="720"/>
        </w:sectPr>
      </w:pPr>
    </w:p>
    <w:p w:rsidR="00000000" w:rsidRDefault="00911F2A">
      <w:pPr>
        <w:pStyle w:val="BodyText"/>
        <w:jc w:val="center"/>
        <w:rPr>
          <w:rFonts w:cs="Arial"/>
          <w:sz w:val="24"/>
        </w:rPr>
      </w:pPr>
      <w:r>
        <w:rPr>
          <w:rFonts w:cs="Arial"/>
          <w:sz w:val="24"/>
        </w:rPr>
        <w:lastRenderedPageBreak/>
        <w:t>ATTENDANCE LIST</w:t>
      </w:r>
    </w:p>
    <w:p w:rsidR="00000000" w:rsidRDefault="00911F2A">
      <w:pPr>
        <w:pStyle w:val="BodyText"/>
        <w:tabs>
          <w:tab w:val="left" w:pos="4820"/>
          <w:tab w:val="left" w:pos="5529"/>
        </w:tabs>
        <w:rPr>
          <w:rFonts w:cs="Arial"/>
        </w:rPr>
      </w:pPr>
    </w:p>
    <w:p w:rsidR="00000000" w:rsidRDefault="00911F2A">
      <w:pPr>
        <w:overflowPunct w:val="0"/>
        <w:autoSpaceDE w:val="0"/>
        <w:autoSpaceDN w:val="0"/>
        <w:adjustRightInd w:val="0"/>
        <w:jc w:val="both"/>
        <w:rPr>
          <w:rFonts w:ascii="Arial" w:hAnsi="Arial" w:cs="Arial"/>
          <w:b/>
          <w:sz w:val="22"/>
          <w:szCs w:val="20"/>
          <w:lang w:val="en-US"/>
        </w:rPr>
      </w:pPr>
    </w:p>
    <w:p w:rsidR="00000000" w:rsidRDefault="00911F2A">
      <w:pPr>
        <w:tabs>
          <w:tab w:val="left" w:pos="5103"/>
          <w:tab w:val="left" w:pos="5387"/>
          <w:tab w:val="left" w:pos="5670"/>
          <w:tab w:val="left" w:pos="6237"/>
        </w:tabs>
        <w:overflowPunct w:val="0"/>
        <w:autoSpaceDE w:val="0"/>
        <w:autoSpaceDN w:val="0"/>
        <w:adjustRightInd w:val="0"/>
        <w:jc w:val="both"/>
        <w:rPr>
          <w:rFonts w:ascii="Arial" w:hAnsi="Arial" w:cs="Arial"/>
          <w:sz w:val="22"/>
          <w:szCs w:val="20"/>
        </w:rPr>
      </w:pPr>
      <w:r>
        <w:rPr>
          <w:rFonts w:ascii="Arial" w:hAnsi="Arial" w:cs="Arial"/>
          <w:b/>
          <w:sz w:val="22"/>
        </w:rPr>
        <w:t>Chairman</w:t>
      </w:r>
      <w:r>
        <w:rPr>
          <w:rFonts w:ascii="Arial" w:hAnsi="Arial" w:cs="Arial"/>
          <w:b/>
          <w:sz w:val="22"/>
        </w:rPr>
        <w:tab/>
      </w:r>
      <w:r>
        <w:rPr>
          <w:rFonts w:ascii="Arial" w:hAnsi="Arial" w:cs="Arial"/>
          <w:sz w:val="22"/>
        </w:rPr>
        <w:tab/>
        <w:t>Jos van Gennip (Netherlands)</w:t>
      </w:r>
    </w:p>
    <w:p w:rsidR="00000000" w:rsidRDefault="00911F2A">
      <w:pPr>
        <w:tabs>
          <w:tab w:val="left" w:pos="4395"/>
          <w:tab w:val="left" w:pos="5103"/>
          <w:tab w:val="left" w:pos="5387"/>
          <w:tab w:val="left" w:pos="5670"/>
          <w:tab w:val="left" w:pos="6237"/>
        </w:tabs>
        <w:overflowPunct w:val="0"/>
        <w:autoSpaceDE w:val="0"/>
        <w:autoSpaceDN w:val="0"/>
        <w:adjustRightInd w:val="0"/>
        <w:jc w:val="both"/>
        <w:rPr>
          <w:rFonts w:ascii="Arial" w:hAnsi="Arial" w:cs="Arial"/>
          <w:b/>
          <w:sz w:val="22"/>
          <w:szCs w:val="20"/>
        </w:rPr>
      </w:pPr>
    </w:p>
    <w:p w:rsidR="00000000" w:rsidRDefault="00911F2A">
      <w:pPr>
        <w:tabs>
          <w:tab w:val="left" w:pos="5103"/>
          <w:tab w:val="left" w:pos="5387"/>
          <w:tab w:val="left" w:pos="5670"/>
          <w:tab w:val="left" w:pos="6237"/>
        </w:tabs>
        <w:overflowPunct w:val="0"/>
        <w:autoSpaceDE w:val="0"/>
        <w:autoSpaceDN w:val="0"/>
        <w:adjustRightInd w:val="0"/>
        <w:jc w:val="both"/>
        <w:rPr>
          <w:rFonts w:ascii="Arial" w:hAnsi="Arial" w:cs="Arial"/>
          <w:sz w:val="22"/>
          <w:szCs w:val="20"/>
          <w:lang w:val="en-US"/>
        </w:rPr>
      </w:pPr>
      <w:r>
        <w:rPr>
          <w:rFonts w:ascii="Arial" w:hAnsi="Arial" w:cs="Arial"/>
          <w:b/>
          <w:sz w:val="22"/>
          <w:lang w:val="en-US"/>
        </w:rPr>
        <w:t>General Rapporteur</w:t>
      </w:r>
      <w:r>
        <w:rPr>
          <w:rFonts w:ascii="Arial" w:hAnsi="Arial" w:cs="Arial"/>
          <w:b/>
          <w:sz w:val="22"/>
          <w:lang w:val="en-US"/>
        </w:rPr>
        <w:tab/>
      </w:r>
      <w:r>
        <w:rPr>
          <w:rFonts w:ascii="Arial" w:hAnsi="Arial" w:cs="Arial"/>
          <w:sz w:val="22"/>
          <w:lang w:val="en-US"/>
        </w:rPr>
        <w:tab/>
        <w:t>Paul Helminger (Luxembourg)</w:t>
      </w:r>
    </w:p>
    <w:p w:rsidR="00000000" w:rsidRDefault="00911F2A">
      <w:pPr>
        <w:tabs>
          <w:tab w:val="left" w:pos="5103"/>
          <w:tab w:val="left" w:pos="5387"/>
          <w:tab w:val="left" w:pos="5670"/>
          <w:tab w:val="left" w:pos="6237"/>
        </w:tabs>
        <w:overflowPunct w:val="0"/>
        <w:autoSpaceDE w:val="0"/>
        <w:autoSpaceDN w:val="0"/>
        <w:adjustRightInd w:val="0"/>
        <w:jc w:val="both"/>
        <w:rPr>
          <w:rFonts w:ascii="Arial" w:hAnsi="Arial" w:cs="Arial"/>
          <w:b/>
          <w:sz w:val="22"/>
          <w:szCs w:val="20"/>
          <w:lang w:val="en-US"/>
        </w:rPr>
      </w:pPr>
    </w:p>
    <w:p w:rsidR="00000000" w:rsidRDefault="00911F2A">
      <w:pPr>
        <w:tabs>
          <w:tab w:val="left" w:pos="5103"/>
          <w:tab w:val="left" w:pos="5387"/>
          <w:tab w:val="left" w:pos="5670"/>
          <w:tab w:val="left" w:pos="6237"/>
        </w:tabs>
        <w:overflowPunct w:val="0"/>
        <w:autoSpaceDE w:val="0"/>
        <w:autoSpaceDN w:val="0"/>
        <w:adjustRightInd w:val="0"/>
        <w:jc w:val="both"/>
        <w:rPr>
          <w:rFonts w:ascii="Arial" w:hAnsi="Arial" w:cs="Arial"/>
          <w:sz w:val="22"/>
          <w:szCs w:val="20"/>
        </w:rPr>
      </w:pPr>
      <w:r>
        <w:rPr>
          <w:rFonts w:ascii="Arial" w:hAnsi="Arial" w:cs="Arial"/>
          <w:b/>
          <w:sz w:val="22"/>
        </w:rPr>
        <w:t xml:space="preserve">Rapporteur of the Sub-Committee on East-West </w:t>
      </w:r>
      <w:r>
        <w:rPr>
          <w:rFonts w:ascii="Arial" w:hAnsi="Arial" w:cs="Arial"/>
          <w:b/>
          <w:sz w:val="22"/>
        </w:rPr>
        <w:tab/>
      </w:r>
      <w:r>
        <w:rPr>
          <w:rFonts w:ascii="Arial" w:hAnsi="Arial" w:cs="Arial"/>
          <w:b/>
          <w:sz w:val="22"/>
        </w:rPr>
        <w:tab/>
      </w:r>
      <w:r>
        <w:rPr>
          <w:rFonts w:ascii="Arial" w:hAnsi="Arial" w:cs="Arial"/>
          <w:sz w:val="22"/>
        </w:rPr>
        <w:t>Harry Cohen (United Kingdom)</w:t>
      </w:r>
    </w:p>
    <w:p w:rsidR="00000000" w:rsidRDefault="00911F2A">
      <w:pPr>
        <w:tabs>
          <w:tab w:val="left" w:pos="5103"/>
          <w:tab w:val="left" w:pos="5387"/>
          <w:tab w:val="left" w:pos="5670"/>
          <w:tab w:val="left" w:pos="6237"/>
        </w:tabs>
        <w:overflowPunct w:val="0"/>
        <w:autoSpaceDE w:val="0"/>
        <w:autoSpaceDN w:val="0"/>
        <w:adjustRightInd w:val="0"/>
        <w:jc w:val="both"/>
        <w:rPr>
          <w:rFonts w:ascii="Arial" w:hAnsi="Arial" w:cs="Arial"/>
          <w:b/>
          <w:sz w:val="22"/>
        </w:rPr>
      </w:pPr>
      <w:r>
        <w:rPr>
          <w:rFonts w:ascii="Arial" w:hAnsi="Arial" w:cs="Arial"/>
          <w:b/>
          <w:sz w:val="22"/>
        </w:rPr>
        <w:t>Economic C</w:t>
      </w:r>
      <w:r>
        <w:rPr>
          <w:rFonts w:ascii="Arial" w:hAnsi="Arial" w:cs="Arial"/>
          <w:b/>
          <w:sz w:val="22"/>
        </w:rPr>
        <w:t xml:space="preserve">o-operation and Convergence </w:t>
      </w:r>
    </w:p>
    <w:p w:rsidR="00000000" w:rsidRDefault="00911F2A">
      <w:pPr>
        <w:tabs>
          <w:tab w:val="left" w:pos="5103"/>
          <w:tab w:val="left" w:pos="5387"/>
          <w:tab w:val="left" w:pos="5670"/>
          <w:tab w:val="left" w:pos="6237"/>
        </w:tabs>
        <w:overflowPunct w:val="0"/>
        <w:autoSpaceDE w:val="0"/>
        <w:autoSpaceDN w:val="0"/>
        <w:adjustRightInd w:val="0"/>
        <w:jc w:val="both"/>
        <w:rPr>
          <w:rFonts w:ascii="Arial" w:hAnsi="Arial" w:cs="Arial"/>
          <w:sz w:val="22"/>
          <w:szCs w:val="20"/>
        </w:rPr>
      </w:pPr>
    </w:p>
    <w:p w:rsidR="00000000" w:rsidRDefault="00911F2A">
      <w:pPr>
        <w:pStyle w:val="Heading1"/>
        <w:tabs>
          <w:tab w:val="left" w:pos="4890"/>
          <w:tab w:val="left" w:pos="5103"/>
          <w:tab w:val="left" w:pos="5387"/>
          <w:tab w:val="left" w:pos="5670"/>
          <w:tab w:val="left" w:pos="6237"/>
        </w:tabs>
        <w:ind w:left="0"/>
        <w:jc w:val="both"/>
        <w:rPr>
          <w:rFonts w:cs="Arial"/>
          <w:u w:val="none"/>
          <w:lang w:val="en-GB"/>
        </w:rPr>
      </w:pPr>
      <w:r>
        <w:rPr>
          <w:rFonts w:cs="Arial"/>
          <w:b/>
          <w:bCs/>
          <w:u w:val="none"/>
          <w:lang w:val="en-GB"/>
        </w:rPr>
        <w:t>Co-Rapporteurs of the Sub-Committee on</w:t>
      </w:r>
      <w:r>
        <w:rPr>
          <w:rFonts w:cs="Arial"/>
          <w:u w:val="none"/>
          <w:lang w:val="en-GB"/>
        </w:rPr>
        <w:t xml:space="preserve"> </w:t>
      </w:r>
      <w:r>
        <w:rPr>
          <w:rFonts w:cs="Arial"/>
          <w:u w:val="none"/>
          <w:lang w:val="en-GB"/>
        </w:rPr>
        <w:tab/>
      </w:r>
      <w:r>
        <w:rPr>
          <w:rFonts w:cs="Arial"/>
          <w:u w:val="none"/>
          <w:lang w:val="en-GB"/>
        </w:rPr>
        <w:tab/>
      </w:r>
      <w:r>
        <w:rPr>
          <w:rFonts w:cs="Arial"/>
          <w:u w:val="none"/>
          <w:lang w:val="en-GB"/>
        </w:rPr>
        <w:tab/>
      </w:r>
      <w:r>
        <w:rPr>
          <w:rFonts w:cs="Arial"/>
          <w:bCs/>
          <w:u w:val="none"/>
        </w:rPr>
        <w:t>Rui Gomes da Silva (Portugal)</w:t>
      </w:r>
    </w:p>
    <w:p w:rsidR="00000000" w:rsidRDefault="00911F2A">
      <w:pPr>
        <w:tabs>
          <w:tab w:val="left" w:pos="5103"/>
          <w:tab w:val="left" w:pos="5387"/>
          <w:tab w:val="left" w:pos="5670"/>
          <w:tab w:val="left" w:pos="6237"/>
        </w:tabs>
        <w:overflowPunct w:val="0"/>
        <w:autoSpaceDE w:val="0"/>
        <w:autoSpaceDN w:val="0"/>
        <w:adjustRightInd w:val="0"/>
        <w:jc w:val="both"/>
        <w:rPr>
          <w:rFonts w:ascii="Arial" w:hAnsi="Arial" w:cs="Arial"/>
          <w:sz w:val="22"/>
          <w:szCs w:val="20"/>
        </w:rPr>
      </w:pPr>
      <w:r>
        <w:rPr>
          <w:rFonts w:ascii="Arial" w:hAnsi="Arial" w:cs="Arial"/>
          <w:b/>
          <w:sz w:val="22"/>
        </w:rPr>
        <w:t>Transatlantic Economic Relations</w:t>
      </w:r>
      <w:r>
        <w:rPr>
          <w:rFonts w:ascii="Arial" w:hAnsi="Arial" w:cs="Arial"/>
          <w:sz w:val="22"/>
        </w:rPr>
        <w:tab/>
      </w:r>
      <w:r>
        <w:rPr>
          <w:rFonts w:ascii="Arial" w:hAnsi="Arial" w:cs="Arial"/>
          <w:sz w:val="22"/>
        </w:rPr>
        <w:tab/>
        <w:t>John Tanner (United States)</w:t>
      </w:r>
    </w:p>
    <w:p w:rsidR="00000000" w:rsidRDefault="00911F2A">
      <w:pPr>
        <w:tabs>
          <w:tab w:val="left" w:pos="5103"/>
          <w:tab w:val="left" w:pos="5387"/>
          <w:tab w:val="left" w:pos="5670"/>
          <w:tab w:val="left" w:pos="6237"/>
        </w:tabs>
        <w:overflowPunct w:val="0"/>
        <w:autoSpaceDE w:val="0"/>
        <w:autoSpaceDN w:val="0"/>
        <w:adjustRightInd w:val="0"/>
        <w:jc w:val="both"/>
        <w:rPr>
          <w:rFonts w:ascii="Arial" w:hAnsi="Arial" w:cs="Arial"/>
          <w:b/>
          <w:sz w:val="22"/>
          <w:szCs w:val="20"/>
        </w:rPr>
      </w:pPr>
    </w:p>
    <w:p w:rsidR="00000000" w:rsidRDefault="00911F2A">
      <w:pPr>
        <w:tabs>
          <w:tab w:val="left" w:pos="5103"/>
          <w:tab w:val="left" w:pos="5387"/>
          <w:tab w:val="left" w:pos="5670"/>
          <w:tab w:val="left" w:pos="6237"/>
        </w:tabs>
        <w:overflowPunct w:val="0"/>
        <w:autoSpaceDE w:val="0"/>
        <w:autoSpaceDN w:val="0"/>
        <w:adjustRightInd w:val="0"/>
        <w:jc w:val="both"/>
        <w:rPr>
          <w:rFonts w:ascii="Arial" w:hAnsi="Arial" w:cs="Arial"/>
          <w:sz w:val="22"/>
          <w:szCs w:val="20"/>
        </w:rPr>
      </w:pPr>
      <w:r>
        <w:rPr>
          <w:rFonts w:ascii="Arial" w:hAnsi="Arial" w:cs="Arial"/>
          <w:b/>
          <w:sz w:val="22"/>
        </w:rPr>
        <w:t>President of the NATO PA</w:t>
      </w:r>
      <w:r>
        <w:rPr>
          <w:rFonts w:ascii="Arial" w:hAnsi="Arial" w:cs="Arial"/>
          <w:b/>
          <w:sz w:val="22"/>
        </w:rPr>
        <w:tab/>
      </w:r>
      <w:r>
        <w:rPr>
          <w:rFonts w:ascii="Arial" w:hAnsi="Arial" w:cs="Arial"/>
          <w:b/>
          <w:sz w:val="22"/>
        </w:rPr>
        <w:tab/>
      </w:r>
      <w:r>
        <w:rPr>
          <w:rFonts w:ascii="Arial" w:hAnsi="Arial" w:cs="Arial"/>
          <w:sz w:val="22"/>
        </w:rPr>
        <w:t>Rafael Estrella (Spain)</w:t>
      </w:r>
    </w:p>
    <w:p w:rsidR="00000000" w:rsidRDefault="00911F2A">
      <w:pPr>
        <w:tabs>
          <w:tab w:val="left" w:pos="5103"/>
          <w:tab w:val="left" w:pos="5387"/>
          <w:tab w:val="left" w:pos="5670"/>
          <w:tab w:val="left" w:pos="6237"/>
        </w:tabs>
        <w:overflowPunct w:val="0"/>
        <w:autoSpaceDE w:val="0"/>
        <w:autoSpaceDN w:val="0"/>
        <w:adjustRightInd w:val="0"/>
        <w:jc w:val="both"/>
        <w:rPr>
          <w:rFonts w:ascii="Arial" w:hAnsi="Arial" w:cs="Arial"/>
          <w:sz w:val="22"/>
          <w:szCs w:val="20"/>
        </w:rPr>
      </w:pPr>
    </w:p>
    <w:p w:rsidR="00000000" w:rsidRDefault="00911F2A">
      <w:pPr>
        <w:tabs>
          <w:tab w:val="left" w:pos="5103"/>
          <w:tab w:val="left" w:pos="5387"/>
          <w:tab w:val="left" w:pos="5670"/>
          <w:tab w:val="left" w:pos="6237"/>
        </w:tabs>
        <w:overflowPunct w:val="0"/>
        <w:autoSpaceDE w:val="0"/>
        <w:autoSpaceDN w:val="0"/>
        <w:adjustRightInd w:val="0"/>
        <w:jc w:val="both"/>
        <w:rPr>
          <w:rFonts w:ascii="Arial" w:hAnsi="Arial" w:cs="Arial"/>
          <w:sz w:val="22"/>
          <w:szCs w:val="20"/>
        </w:rPr>
      </w:pPr>
      <w:r>
        <w:rPr>
          <w:rFonts w:ascii="Arial" w:hAnsi="Arial" w:cs="Arial"/>
          <w:b/>
          <w:sz w:val="22"/>
        </w:rPr>
        <w:t>Secretary General</w:t>
      </w:r>
      <w:r>
        <w:rPr>
          <w:rFonts w:ascii="Arial" w:hAnsi="Arial" w:cs="Arial"/>
          <w:b/>
          <w:sz w:val="22"/>
        </w:rPr>
        <w:tab/>
      </w:r>
      <w:r>
        <w:rPr>
          <w:rFonts w:ascii="Arial" w:hAnsi="Arial" w:cs="Arial"/>
          <w:b/>
          <w:sz w:val="22"/>
        </w:rPr>
        <w:tab/>
      </w:r>
      <w:r>
        <w:rPr>
          <w:rFonts w:ascii="Arial" w:hAnsi="Arial" w:cs="Arial"/>
          <w:sz w:val="22"/>
        </w:rPr>
        <w:t>Simon Lunn</w:t>
      </w:r>
    </w:p>
    <w:p w:rsidR="00000000" w:rsidRDefault="00911F2A">
      <w:pPr>
        <w:pStyle w:val="Header"/>
        <w:tabs>
          <w:tab w:val="clear" w:pos="4320"/>
          <w:tab w:val="left" w:pos="5387"/>
        </w:tabs>
        <w:jc w:val="both"/>
        <w:rPr>
          <w:rFonts w:cs="Arial"/>
          <w:lang w:val="en-GB"/>
        </w:rPr>
      </w:pPr>
    </w:p>
    <w:p w:rsidR="00000000" w:rsidRDefault="00911F2A">
      <w:pPr>
        <w:pStyle w:val="Header"/>
        <w:tabs>
          <w:tab w:val="clear" w:pos="4320"/>
          <w:tab w:val="left" w:pos="5387"/>
        </w:tabs>
        <w:jc w:val="both"/>
        <w:rPr>
          <w:rFonts w:cs="Arial"/>
          <w:lang w:val="en-GB"/>
        </w:rPr>
      </w:pPr>
    </w:p>
    <w:p w:rsidR="00000000" w:rsidRDefault="00911F2A">
      <w:pPr>
        <w:pStyle w:val="Heading3"/>
        <w:tabs>
          <w:tab w:val="clear" w:pos="3402"/>
          <w:tab w:val="left" w:pos="5103"/>
          <w:tab w:val="left" w:pos="5387"/>
          <w:tab w:val="left" w:pos="6237"/>
        </w:tabs>
        <w:rPr>
          <w:rFonts w:cs="Arial"/>
          <w:lang w:val="en-GB"/>
        </w:rPr>
      </w:pPr>
      <w:r>
        <w:rPr>
          <w:rFonts w:cs="Arial"/>
          <w:lang w:val="en-GB"/>
        </w:rPr>
        <w:t>Member D</w:t>
      </w:r>
      <w:r>
        <w:rPr>
          <w:rFonts w:cs="Arial"/>
          <w:lang w:val="en-GB"/>
        </w:rPr>
        <w:t>elegations</w:t>
      </w:r>
    </w:p>
    <w:p w:rsidR="00000000" w:rsidRDefault="00911F2A">
      <w:pPr>
        <w:overflowPunct w:val="0"/>
        <w:autoSpaceDE w:val="0"/>
        <w:autoSpaceDN w:val="0"/>
        <w:adjustRightInd w:val="0"/>
        <w:jc w:val="both"/>
        <w:rPr>
          <w:rFonts w:ascii="Arial" w:hAnsi="Arial" w:cs="Arial"/>
          <w:sz w:val="22"/>
          <w:szCs w:val="20"/>
        </w:rPr>
      </w:pPr>
    </w:p>
    <w:p w:rsidR="00000000" w:rsidRDefault="00911F2A">
      <w:pPr>
        <w:tabs>
          <w:tab w:val="left" w:pos="5400"/>
        </w:tabs>
        <w:overflowPunct w:val="0"/>
        <w:autoSpaceDE w:val="0"/>
        <w:autoSpaceDN w:val="0"/>
        <w:adjustRightInd w:val="0"/>
        <w:jc w:val="both"/>
        <w:rPr>
          <w:rFonts w:ascii="Arial" w:hAnsi="Arial" w:cs="Arial"/>
          <w:sz w:val="22"/>
          <w:szCs w:val="20"/>
        </w:rPr>
      </w:pPr>
      <w:r>
        <w:rPr>
          <w:rFonts w:ascii="Arial" w:hAnsi="Arial" w:cs="Arial"/>
          <w:sz w:val="22"/>
        </w:rPr>
        <w:t>Belgium</w:t>
      </w:r>
      <w:r>
        <w:rPr>
          <w:rFonts w:ascii="Arial" w:hAnsi="Arial" w:cs="Arial"/>
          <w:sz w:val="22"/>
        </w:rPr>
        <w:tab/>
        <w:t>Frans Lozie</w:t>
      </w:r>
    </w:p>
    <w:p w:rsidR="00000000" w:rsidRDefault="00911F2A">
      <w:pPr>
        <w:pStyle w:val="Header"/>
        <w:tabs>
          <w:tab w:val="clear" w:pos="4320"/>
          <w:tab w:val="left" w:pos="5103"/>
          <w:tab w:val="left" w:pos="5387"/>
          <w:tab w:val="left" w:pos="6237"/>
        </w:tabs>
        <w:jc w:val="both"/>
        <w:rPr>
          <w:rFonts w:cs="Arial"/>
          <w:lang w:val="en-GB"/>
        </w:rPr>
      </w:pPr>
      <w:r>
        <w:rPr>
          <w:rFonts w:cs="Arial"/>
          <w:lang w:val="en-GB"/>
        </w:rPr>
        <w:tab/>
      </w:r>
      <w:r>
        <w:rPr>
          <w:rFonts w:cs="Arial"/>
          <w:lang w:val="en-GB"/>
        </w:rPr>
        <w:tab/>
        <w:t>Francis Poty</w:t>
      </w:r>
    </w:p>
    <w:p w:rsidR="00000000" w:rsidRDefault="00911F2A">
      <w:pPr>
        <w:pStyle w:val="Header"/>
        <w:tabs>
          <w:tab w:val="clear" w:pos="4320"/>
          <w:tab w:val="left" w:pos="5103"/>
          <w:tab w:val="left" w:pos="5387"/>
          <w:tab w:val="left" w:pos="6237"/>
        </w:tabs>
        <w:jc w:val="both"/>
        <w:rPr>
          <w:rFonts w:cs="Arial"/>
          <w:lang w:val="en-GB"/>
        </w:rPr>
      </w:pPr>
      <w:r>
        <w:rPr>
          <w:rFonts w:cs="Arial"/>
          <w:lang w:val="es-ES"/>
        </w:rPr>
        <w:t>Canada</w:t>
      </w:r>
      <w:r>
        <w:rPr>
          <w:rFonts w:cs="Arial"/>
          <w:lang w:val="en-GB"/>
        </w:rPr>
        <w:tab/>
      </w:r>
      <w:r>
        <w:rPr>
          <w:rFonts w:cs="Arial"/>
          <w:lang w:val="en-GB"/>
        </w:rPr>
        <w:tab/>
        <w:t>Deborah Grey</w:t>
      </w:r>
    </w:p>
    <w:p w:rsidR="00000000" w:rsidRDefault="00911F2A">
      <w:pPr>
        <w:pStyle w:val="Header"/>
        <w:tabs>
          <w:tab w:val="clear" w:pos="4320"/>
          <w:tab w:val="left" w:pos="5103"/>
          <w:tab w:val="left" w:pos="5387"/>
          <w:tab w:val="left" w:pos="6237"/>
        </w:tabs>
        <w:jc w:val="both"/>
        <w:rPr>
          <w:rFonts w:cs="Arial"/>
        </w:rPr>
      </w:pPr>
      <w:r>
        <w:rPr>
          <w:rFonts w:cs="Arial"/>
          <w:lang w:val="en-GB"/>
        </w:rPr>
        <w:tab/>
      </w:r>
      <w:r>
        <w:rPr>
          <w:rFonts w:cs="Arial"/>
          <w:lang w:val="en-GB"/>
        </w:rPr>
        <w:tab/>
        <w:t>Marcel Proulx</w:t>
      </w:r>
    </w:p>
    <w:p w:rsidR="00000000" w:rsidRDefault="00911F2A">
      <w:pPr>
        <w:pStyle w:val="Header"/>
        <w:tabs>
          <w:tab w:val="clear" w:pos="4320"/>
          <w:tab w:val="left" w:pos="5103"/>
          <w:tab w:val="left" w:pos="5387"/>
          <w:tab w:val="left" w:pos="6237"/>
        </w:tabs>
        <w:jc w:val="both"/>
        <w:rPr>
          <w:rFonts w:cs="Arial"/>
        </w:rPr>
      </w:pPr>
      <w:r>
        <w:rPr>
          <w:rFonts w:cs="Arial"/>
        </w:rPr>
        <w:t>Czech Republic</w:t>
      </w:r>
      <w:r>
        <w:rPr>
          <w:rFonts w:cs="Arial"/>
        </w:rPr>
        <w:tab/>
      </w:r>
      <w:r>
        <w:rPr>
          <w:rFonts w:cs="Arial"/>
        </w:rPr>
        <w:tab/>
        <w:t>Vladimir Dolezal</w:t>
      </w:r>
    </w:p>
    <w:p w:rsidR="00000000" w:rsidRDefault="00911F2A">
      <w:pPr>
        <w:pStyle w:val="Header"/>
        <w:tabs>
          <w:tab w:val="clear" w:pos="4320"/>
          <w:tab w:val="left" w:pos="5103"/>
          <w:tab w:val="left" w:pos="5387"/>
          <w:tab w:val="left" w:pos="6237"/>
        </w:tabs>
        <w:jc w:val="both"/>
        <w:rPr>
          <w:rFonts w:cs="Arial"/>
        </w:rPr>
      </w:pPr>
      <w:r>
        <w:rPr>
          <w:rFonts w:cs="Arial"/>
        </w:rPr>
        <w:t>Denmark</w:t>
      </w:r>
      <w:r>
        <w:rPr>
          <w:rFonts w:cs="Arial"/>
        </w:rPr>
        <w:tab/>
      </w:r>
      <w:r>
        <w:rPr>
          <w:rFonts w:cs="Arial"/>
        </w:rPr>
        <w:tab/>
        <w:t>Jeppe Kofod</w:t>
      </w:r>
    </w:p>
    <w:p w:rsidR="00000000" w:rsidRDefault="00911F2A">
      <w:pPr>
        <w:pStyle w:val="Header"/>
        <w:tabs>
          <w:tab w:val="clear" w:pos="4320"/>
          <w:tab w:val="left" w:pos="5103"/>
          <w:tab w:val="left" w:pos="5387"/>
          <w:tab w:val="left" w:pos="6237"/>
        </w:tabs>
        <w:jc w:val="both"/>
        <w:rPr>
          <w:rFonts w:cs="Arial"/>
          <w:lang w:val="en-GB"/>
        </w:rPr>
      </w:pPr>
      <w:r>
        <w:rPr>
          <w:rFonts w:cs="Arial"/>
        </w:rPr>
        <w:tab/>
      </w:r>
      <w:r>
        <w:rPr>
          <w:rFonts w:cs="Arial"/>
        </w:rPr>
        <w:tab/>
      </w:r>
      <w:r>
        <w:rPr>
          <w:rFonts w:cs="Arial"/>
          <w:lang w:val="en-GB"/>
        </w:rPr>
        <w:t>Peter Skaarup</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lang w:val="fr-FR"/>
        </w:rPr>
      </w:pPr>
      <w:r>
        <w:rPr>
          <w:rFonts w:ascii="Arial" w:hAnsi="Arial" w:cs="Arial"/>
          <w:sz w:val="22"/>
          <w:lang w:val="fr-FR"/>
        </w:rPr>
        <w:t>France</w:t>
      </w:r>
      <w:r>
        <w:rPr>
          <w:rFonts w:ascii="Arial" w:hAnsi="Arial" w:cs="Arial"/>
          <w:sz w:val="22"/>
          <w:lang w:val="fr-FR"/>
        </w:rPr>
        <w:tab/>
      </w:r>
      <w:r>
        <w:rPr>
          <w:rFonts w:ascii="Arial" w:hAnsi="Arial" w:cs="Arial"/>
          <w:sz w:val="22"/>
          <w:lang w:val="fr-FR"/>
        </w:rPr>
        <w:tab/>
        <w:t>Jean-Pierre Demerliat</w:t>
      </w:r>
      <w:r>
        <w:rPr>
          <w:rFonts w:ascii="Arial" w:hAnsi="Arial" w:cs="Arial"/>
          <w:sz w:val="22"/>
          <w:lang w:val="fr-FR"/>
        </w:rPr>
        <w:tab/>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lang w:val="fr-FR"/>
        </w:rPr>
      </w:pPr>
      <w:r>
        <w:rPr>
          <w:rFonts w:ascii="Arial" w:hAnsi="Arial" w:cs="Arial"/>
          <w:sz w:val="22"/>
          <w:lang w:val="fr-FR"/>
        </w:rPr>
        <w:tab/>
      </w:r>
      <w:r>
        <w:rPr>
          <w:rFonts w:ascii="Arial" w:hAnsi="Arial" w:cs="Arial"/>
          <w:sz w:val="22"/>
          <w:lang w:val="fr-FR"/>
        </w:rPr>
        <w:tab/>
        <w:t>Francis Hillmeyer</w:t>
      </w:r>
    </w:p>
    <w:p w:rsidR="00000000" w:rsidRDefault="00911F2A">
      <w:pPr>
        <w:tabs>
          <w:tab w:val="left" w:pos="5387"/>
        </w:tabs>
        <w:overflowPunct w:val="0"/>
        <w:autoSpaceDE w:val="0"/>
        <w:autoSpaceDN w:val="0"/>
        <w:adjustRightInd w:val="0"/>
        <w:jc w:val="both"/>
        <w:rPr>
          <w:rFonts w:ascii="Arial" w:hAnsi="Arial" w:cs="Arial"/>
          <w:sz w:val="22"/>
          <w:szCs w:val="20"/>
          <w:lang w:val="fr-FR"/>
        </w:rPr>
      </w:pPr>
      <w:r>
        <w:rPr>
          <w:rFonts w:ascii="Arial" w:hAnsi="Arial" w:cs="Arial"/>
          <w:sz w:val="22"/>
          <w:lang w:val="fr-FR"/>
        </w:rPr>
        <w:tab/>
        <w:t>Jean-Luc Reitzer</w:t>
      </w:r>
    </w:p>
    <w:p w:rsidR="00000000" w:rsidRDefault="00911F2A">
      <w:pPr>
        <w:tabs>
          <w:tab w:val="left" w:pos="5387"/>
        </w:tabs>
        <w:overflowPunct w:val="0"/>
        <w:autoSpaceDE w:val="0"/>
        <w:autoSpaceDN w:val="0"/>
        <w:adjustRightInd w:val="0"/>
        <w:jc w:val="both"/>
        <w:rPr>
          <w:rFonts w:ascii="Arial" w:hAnsi="Arial" w:cs="Arial"/>
          <w:sz w:val="22"/>
          <w:szCs w:val="20"/>
          <w:lang w:val="fr-FR"/>
        </w:rPr>
      </w:pPr>
      <w:r>
        <w:rPr>
          <w:rFonts w:ascii="Arial" w:hAnsi="Arial" w:cs="Arial"/>
          <w:sz w:val="22"/>
          <w:lang w:val="fr-FR"/>
        </w:rPr>
        <w:tab/>
        <w:t>André Rouvière</w:t>
      </w:r>
      <w:r>
        <w:rPr>
          <w:rFonts w:ascii="Arial" w:hAnsi="Arial" w:cs="Arial"/>
          <w:sz w:val="22"/>
          <w:lang w:val="fr-FR"/>
        </w:rPr>
        <w:tab/>
      </w:r>
      <w:r>
        <w:rPr>
          <w:rFonts w:ascii="Arial" w:hAnsi="Arial" w:cs="Arial"/>
          <w:sz w:val="22"/>
          <w:lang w:val="fr-FR"/>
        </w:rPr>
        <w:tab/>
      </w:r>
    </w:p>
    <w:p w:rsidR="00000000" w:rsidRDefault="00911F2A">
      <w:pPr>
        <w:tabs>
          <w:tab w:val="left" w:pos="5387"/>
        </w:tabs>
        <w:overflowPunct w:val="0"/>
        <w:autoSpaceDE w:val="0"/>
        <w:autoSpaceDN w:val="0"/>
        <w:adjustRightInd w:val="0"/>
        <w:jc w:val="both"/>
        <w:rPr>
          <w:rFonts w:ascii="Arial" w:hAnsi="Arial" w:cs="Arial"/>
          <w:sz w:val="22"/>
          <w:szCs w:val="20"/>
        </w:rPr>
      </w:pPr>
      <w:r>
        <w:rPr>
          <w:rFonts w:ascii="Arial" w:hAnsi="Arial" w:cs="Arial"/>
          <w:sz w:val="22"/>
        </w:rPr>
        <w:t>Germany</w:t>
      </w:r>
      <w:r>
        <w:rPr>
          <w:rFonts w:ascii="Arial" w:hAnsi="Arial" w:cs="Arial"/>
          <w:sz w:val="22"/>
        </w:rPr>
        <w:tab/>
        <w:t xml:space="preserve">Volker </w:t>
      </w:r>
      <w:r>
        <w:rPr>
          <w:rFonts w:ascii="Arial" w:hAnsi="Arial" w:cs="Arial"/>
          <w:sz w:val="22"/>
        </w:rPr>
        <w:t>Bouffier</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rPr>
      </w:pPr>
      <w:r>
        <w:rPr>
          <w:rFonts w:ascii="Arial" w:hAnsi="Arial" w:cs="Arial"/>
          <w:sz w:val="22"/>
        </w:rPr>
        <w:tab/>
      </w:r>
      <w:r>
        <w:rPr>
          <w:rFonts w:ascii="Arial" w:hAnsi="Arial" w:cs="Arial"/>
          <w:sz w:val="22"/>
        </w:rPr>
        <w:tab/>
        <w:t>Helga Daub</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lang w:val="en-US"/>
        </w:rPr>
      </w:pPr>
      <w:r>
        <w:rPr>
          <w:rFonts w:ascii="Arial" w:hAnsi="Arial" w:cs="Arial"/>
          <w:sz w:val="22"/>
        </w:rPr>
        <w:tab/>
      </w:r>
      <w:r>
        <w:rPr>
          <w:rFonts w:ascii="Arial" w:hAnsi="Arial" w:cs="Arial"/>
          <w:sz w:val="22"/>
        </w:rPr>
        <w:tab/>
        <w:t>Klaus Francke</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lang w:val="en-US"/>
        </w:rPr>
      </w:pPr>
      <w:r>
        <w:rPr>
          <w:rFonts w:ascii="Arial" w:hAnsi="Arial" w:cs="Arial"/>
          <w:sz w:val="22"/>
          <w:lang w:val="en-US"/>
        </w:rPr>
        <w:tab/>
      </w:r>
      <w:r>
        <w:rPr>
          <w:rFonts w:ascii="Arial" w:hAnsi="Arial" w:cs="Arial"/>
          <w:sz w:val="22"/>
          <w:lang w:val="en-US"/>
        </w:rPr>
        <w:tab/>
        <w:t>Wolfgang Götzer</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lang w:val="en-US"/>
        </w:rPr>
      </w:pPr>
      <w:r>
        <w:rPr>
          <w:rFonts w:ascii="Arial" w:hAnsi="Arial" w:cs="Arial"/>
          <w:sz w:val="22"/>
          <w:lang w:val="en-US"/>
        </w:rPr>
        <w:tab/>
      </w:r>
      <w:r>
        <w:rPr>
          <w:rFonts w:ascii="Arial" w:hAnsi="Arial" w:cs="Arial"/>
          <w:sz w:val="22"/>
          <w:lang w:val="en-US"/>
        </w:rPr>
        <w:tab/>
        <w:t>Monika Heubaum</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lang w:val="en-US"/>
        </w:rPr>
      </w:pPr>
      <w:r>
        <w:rPr>
          <w:rFonts w:ascii="Arial" w:hAnsi="Arial" w:cs="Arial"/>
          <w:sz w:val="22"/>
          <w:lang w:val="en-US"/>
        </w:rPr>
        <w:tab/>
      </w:r>
      <w:r>
        <w:rPr>
          <w:rFonts w:ascii="Arial" w:hAnsi="Arial" w:cs="Arial"/>
          <w:sz w:val="22"/>
          <w:lang w:val="en-US"/>
        </w:rPr>
        <w:tab/>
        <w:t>Christoph Palmer</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lang w:val="en-US"/>
        </w:rPr>
      </w:pPr>
      <w:r>
        <w:rPr>
          <w:rFonts w:ascii="Arial" w:hAnsi="Arial" w:cs="Arial"/>
          <w:sz w:val="22"/>
          <w:lang w:val="en-US"/>
        </w:rPr>
        <w:tab/>
      </w:r>
      <w:r>
        <w:rPr>
          <w:rFonts w:ascii="Arial" w:hAnsi="Arial" w:cs="Arial"/>
          <w:sz w:val="22"/>
          <w:lang w:val="en-US"/>
        </w:rPr>
        <w:tab/>
        <w:t>Gottfried Timm</w:t>
      </w:r>
    </w:p>
    <w:p w:rsidR="00000000" w:rsidRDefault="00911F2A">
      <w:pPr>
        <w:pStyle w:val="Footer"/>
        <w:tabs>
          <w:tab w:val="left" w:pos="5400"/>
        </w:tabs>
        <w:jc w:val="both"/>
        <w:rPr>
          <w:rFonts w:cs="Arial"/>
        </w:rPr>
      </w:pPr>
      <w:r>
        <w:rPr>
          <w:rFonts w:cs="Arial"/>
        </w:rPr>
        <w:t>Greece</w:t>
      </w:r>
      <w:r>
        <w:rPr>
          <w:rFonts w:cs="Arial"/>
        </w:rPr>
        <w:tab/>
      </w:r>
      <w:r>
        <w:rPr>
          <w:rFonts w:cs="Arial"/>
        </w:rPr>
        <w:tab/>
        <w:t>Sotiris Hatzigakis</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lang w:val="en-US"/>
        </w:rPr>
      </w:pPr>
      <w:r>
        <w:rPr>
          <w:rFonts w:ascii="Arial" w:hAnsi="Arial" w:cs="Arial"/>
          <w:sz w:val="22"/>
          <w:lang w:val="en-US"/>
        </w:rPr>
        <w:tab/>
      </w:r>
      <w:r>
        <w:rPr>
          <w:rFonts w:ascii="Arial" w:hAnsi="Arial" w:cs="Arial"/>
          <w:sz w:val="22"/>
          <w:lang w:val="en-US"/>
        </w:rPr>
        <w:tab/>
        <w:t>Assimina Xirotiri-Ekaterinari</w:t>
      </w:r>
      <w:r>
        <w:rPr>
          <w:rFonts w:ascii="Arial" w:hAnsi="Arial" w:cs="Arial"/>
          <w:b/>
          <w:sz w:val="22"/>
          <w:lang w:val="en-US"/>
        </w:rPr>
        <w:tab/>
      </w:r>
      <w:r>
        <w:rPr>
          <w:rFonts w:ascii="Arial" w:hAnsi="Arial" w:cs="Arial"/>
          <w:sz w:val="22"/>
          <w:lang w:val="en-US"/>
        </w:rPr>
        <w:tab/>
      </w:r>
    </w:p>
    <w:p w:rsidR="00000000" w:rsidRDefault="00911F2A">
      <w:pPr>
        <w:tabs>
          <w:tab w:val="left" w:pos="5103"/>
          <w:tab w:val="left" w:pos="5387"/>
          <w:tab w:val="left" w:pos="6237"/>
        </w:tabs>
        <w:overflowPunct w:val="0"/>
        <w:autoSpaceDE w:val="0"/>
        <w:autoSpaceDN w:val="0"/>
        <w:adjustRightInd w:val="0"/>
        <w:ind w:left="5670" w:hanging="5670"/>
        <w:jc w:val="both"/>
        <w:rPr>
          <w:rFonts w:ascii="Arial" w:hAnsi="Arial" w:cs="Arial"/>
          <w:sz w:val="22"/>
          <w:szCs w:val="20"/>
          <w:lang w:val="en-US"/>
        </w:rPr>
      </w:pPr>
      <w:r>
        <w:rPr>
          <w:rFonts w:ascii="Arial" w:hAnsi="Arial" w:cs="Arial"/>
          <w:sz w:val="22"/>
          <w:lang w:val="en-US"/>
        </w:rPr>
        <w:t>Hungary</w:t>
      </w:r>
      <w:r>
        <w:rPr>
          <w:rFonts w:ascii="Arial" w:hAnsi="Arial" w:cs="Arial"/>
          <w:sz w:val="22"/>
          <w:lang w:val="en-US"/>
        </w:rPr>
        <w:tab/>
      </w:r>
      <w:r>
        <w:rPr>
          <w:rFonts w:ascii="Arial" w:hAnsi="Arial" w:cs="Arial"/>
          <w:sz w:val="22"/>
          <w:lang w:val="en-US"/>
        </w:rPr>
        <w:tab/>
        <w:t>Zoltán Szabö</w:t>
      </w:r>
    </w:p>
    <w:p w:rsidR="00000000" w:rsidRDefault="00911F2A">
      <w:pPr>
        <w:tabs>
          <w:tab w:val="left" w:pos="5103"/>
          <w:tab w:val="left" w:pos="5387"/>
          <w:tab w:val="left" w:pos="6237"/>
        </w:tabs>
        <w:overflowPunct w:val="0"/>
        <w:autoSpaceDE w:val="0"/>
        <w:autoSpaceDN w:val="0"/>
        <w:adjustRightInd w:val="0"/>
        <w:ind w:left="5670" w:hanging="5670"/>
        <w:jc w:val="both"/>
        <w:rPr>
          <w:rFonts w:ascii="Arial" w:hAnsi="Arial" w:cs="Arial"/>
          <w:sz w:val="22"/>
          <w:szCs w:val="20"/>
          <w:lang w:val="fr-FR"/>
        </w:rPr>
      </w:pPr>
      <w:r>
        <w:rPr>
          <w:rFonts w:ascii="Arial" w:hAnsi="Arial" w:cs="Arial"/>
          <w:sz w:val="22"/>
          <w:lang w:val="fr-FR"/>
        </w:rPr>
        <w:t>Italy</w:t>
      </w:r>
      <w:r>
        <w:rPr>
          <w:rFonts w:ascii="Arial" w:hAnsi="Arial" w:cs="Arial"/>
          <w:sz w:val="22"/>
          <w:lang w:val="fr-FR"/>
        </w:rPr>
        <w:tab/>
      </w:r>
      <w:r>
        <w:rPr>
          <w:rFonts w:ascii="Arial" w:hAnsi="Arial" w:cs="Arial"/>
          <w:sz w:val="22"/>
          <w:lang w:val="fr-FR"/>
        </w:rPr>
        <w:tab/>
        <w:t>Alessandro Forlani</w:t>
      </w:r>
    </w:p>
    <w:p w:rsidR="00000000" w:rsidRDefault="00911F2A">
      <w:pPr>
        <w:tabs>
          <w:tab w:val="left" w:pos="5103"/>
          <w:tab w:val="left" w:pos="5387"/>
          <w:tab w:val="left" w:pos="6237"/>
        </w:tabs>
        <w:overflowPunct w:val="0"/>
        <w:autoSpaceDE w:val="0"/>
        <w:autoSpaceDN w:val="0"/>
        <w:adjustRightInd w:val="0"/>
        <w:ind w:left="5670" w:hanging="5670"/>
        <w:jc w:val="both"/>
        <w:rPr>
          <w:rFonts w:ascii="Arial" w:hAnsi="Arial" w:cs="Arial"/>
          <w:sz w:val="22"/>
          <w:szCs w:val="20"/>
          <w:lang w:val="fr-FR"/>
        </w:rPr>
      </w:pPr>
      <w:r>
        <w:rPr>
          <w:rFonts w:ascii="Arial" w:hAnsi="Arial" w:cs="Arial"/>
          <w:sz w:val="22"/>
          <w:lang w:val="fr-FR"/>
        </w:rPr>
        <w:tab/>
      </w:r>
      <w:r>
        <w:rPr>
          <w:rFonts w:ascii="Arial" w:hAnsi="Arial" w:cs="Arial"/>
          <w:sz w:val="22"/>
          <w:lang w:val="fr-FR"/>
        </w:rPr>
        <w:tab/>
        <w:t>Luigi Marino</w:t>
      </w:r>
    </w:p>
    <w:p w:rsidR="00000000" w:rsidRDefault="00911F2A">
      <w:pPr>
        <w:tabs>
          <w:tab w:val="left" w:pos="5400"/>
        </w:tabs>
        <w:overflowPunct w:val="0"/>
        <w:autoSpaceDE w:val="0"/>
        <w:autoSpaceDN w:val="0"/>
        <w:adjustRightInd w:val="0"/>
        <w:jc w:val="both"/>
        <w:rPr>
          <w:rFonts w:ascii="Arial" w:hAnsi="Arial" w:cs="Arial"/>
          <w:sz w:val="22"/>
          <w:szCs w:val="20"/>
          <w:lang w:val="fr-FR"/>
        </w:rPr>
      </w:pPr>
      <w:r>
        <w:rPr>
          <w:rFonts w:ascii="Arial" w:hAnsi="Arial" w:cs="Arial"/>
          <w:sz w:val="22"/>
          <w:lang w:val="fr-FR"/>
        </w:rPr>
        <w:tab/>
        <w:t>Gianni Nieddu</w:t>
      </w:r>
      <w:r>
        <w:rPr>
          <w:rFonts w:ascii="Arial" w:hAnsi="Arial" w:cs="Arial"/>
          <w:sz w:val="22"/>
          <w:lang w:val="fr-FR"/>
        </w:rPr>
        <w:tab/>
      </w:r>
      <w:r>
        <w:rPr>
          <w:rFonts w:ascii="Arial" w:hAnsi="Arial" w:cs="Arial"/>
          <w:sz w:val="22"/>
          <w:lang w:val="fr-FR"/>
        </w:rPr>
        <w:tab/>
      </w:r>
      <w:r>
        <w:rPr>
          <w:rFonts w:ascii="Arial" w:hAnsi="Arial" w:cs="Arial"/>
          <w:sz w:val="22"/>
          <w:lang w:val="fr-FR"/>
        </w:rPr>
        <w:tab/>
      </w:r>
      <w:r>
        <w:rPr>
          <w:rFonts w:ascii="Arial" w:hAnsi="Arial" w:cs="Arial"/>
          <w:sz w:val="22"/>
          <w:lang w:val="fr-FR"/>
        </w:rPr>
        <w:tab/>
      </w:r>
      <w:r>
        <w:rPr>
          <w:rFonts w:ascii="Arial" w:hAnsi="Arial" w:cs="Arial"/>
          <w:sz w:val="22"/>
          <w:lang w:val="fr-FR"/>
        </w:rPr>
        <w:tab/>
        <w:t>Paol</w:t>
      </w:r>
      <w:r>
        <w:rPr>
          <w:rFonts w:ascii="Arial" w:hAnsi="Arial" w:cs="Arial"/>
          <w:sz w:val="22"/>
          <w:lang w:val="fr-FR"/>
        </w:rPr>
        <w:t>o Ricciotti</w:t>
      </w:r>
      <w:r>
        <w:rPr>
          <w:rFonts w:ascii="Arial" w:hAnsi="Arial" w:cs="Arial"/>
          <w:sz w:val="22"/>
          <w:lang w:val="fr-FR"/>
        </w:rPr>
        <w:tab/>
      </w:r>
      <w:r>
        <w:rPr>
          <w:rFonts w:ascii="Arial" w:hAnsi="Arial" w:cs="Arial"/>
          <w:sz w:val="22"/>
          <w:lang w:val="fr-FR"/>
        </w:rPr>
        <w:tab/>
      </w:r>
      <w:r>
        <w:rPr>
          <w:rFonts w:ascii="Arial" w:hAnsi="Arial" w:cs="Arial"/>
          <w:sz w:val="22"/>
          <w:lang w:val="fr-FR"/>
        </w:rPr>
        <w:tab/>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lang w:val="fr-FR"/>
        </w:rPr>
      </w:pPr>
      <w:r>
        <w:rPr>
          <w:rFonts w:ascii="Arial" w:hAnsi="Arial" w:cs="Arial"/>
          <w:sz w:val="22"/>
          <w:lang w:val="fr-FR"/>
        </w:rPr>
        <w:t>Luxembourg</w:t>
      </w:r>
      <w:r>
        <w:rPr>
          <w:rFonts w:ascii="Arial" w:hAnsi="Arial" w:cs="Arial"/>
          <w:sz w:val="22"/>
          <w:lang w:val="fr-FR"/>
        </w:rPr>
        <w:tab/>
      </w:r>
      <w:r>
        <w:rPr>
          <w:rFonts w:ascii="Arial" w:hAnsi="Arial" w:cs="Arial"/>
          <w:sz w:val="22"/>
          <w:lang w:val="fr-FR"/>
        </w:rPr>
        <w:tab/>
        <w:t>Jean-Marie Halsdorf</w:t>
      </w:r>
      <w:r>
        <w:rPr>
          <w:rFonts w:ascii="Arial" w:hAnsi="Arial" w:cs="Arial"/>
          <w:sz w:val="22"/>
          <w:lang w:val="fr-FR"/>
        </w:rPr>
        <w:tab/>
      </w:r>
    </w:p>
    <w:p w:rsidR="00000000" w:rsidRDefault="00911F2A">
      <w:pPr>
        <w:tabs>
          <w:tab w:val="left" w:pos="5103"/>
          <w:tab w:val="left" w:pos="5387"/>
          <w:tab w:val="left" w:pos="6237"/>
        </w:tabs>
        <w:overflowPunct w:val="0"/>
        <w:autoSpaceDE w:val="0"/>
        <w:autoSpaceDN w:val="0"/>
        <w:adjustRightInd w:val="0"/>
        <w:ind w:left="5670" w:hanging="5670"/>
        <w:jc w:val="both"/>
        <w:rPr>
          <w:rFonts w:ascii="Arial" w:hAnsi="Arial" w:cs="Arial"/>
          <w:sz w:val="22"/>
          <w:szCs w:val="20"/>
        </w:rPr>
      </w:pPr>
      <w:r>
        <w:rPr>
          <w:rFonts w:ascii="Arial" w:hAnsi="Arial" w:cs="Arial"/>
          <w:sz w:val="22"/>
          <w:lang w:val="en-US"/>
        </w:rPr>
        <w:t>Neth</w:t>
      </w:r>
      <w:r>
        <w:rPr>
          <w:rFonts w:ascii="Arial" w:hAnsi="Arial" w:cs="Arial"/>
          <w:sz w:val="22"/>
        </w:rPr>
        <w:t xml:space="preserve">erlands </w:t>
      </w:r>
      <w:r>
        <w:rPr>
          <w:rFonts w:ascii="Arial" w:hAnsi="Arial" w:cs="Arial"/>
          <w:sz w:val="22"/>
        </w:rPr>
        <w:tab/>
      </w:r>
      <w:r>
        <w:rPr>
          <w:rFonts w:ascii="Arial" w:hAnsi="Arial" w:cs="Arial"/>
          <w:sz w:val="22"/>
        </w:rPr>
        <w:tab/>
        <w:t>Joeke Baarda</w:t>
      </w:r>
    </w:p>
    <w:p w:rsidR="00000000" w:rsidRDefault="00911F2A">
      <w:pPr>
        <w:tabs>
          <w:tab w:val="left" w:pos="5103"/>
          <w:tab w:val="left" w:pos="5387"/>
          <w:tab w:val="left" w:pos="6237"/>
        </w:tabs>
        <w:overflowPunct w:val="0"/>
        <w:autoSpaceDE w:val="0"/>
        <w:autoSpaceDN w:val="0"/>
        <w:adjustRightInd w:val="0"/>
        <w:ind w:left="5670" w:hanging="5670"/>
        <w:jc w:val="both"/>
        <w:rPr>
          <w:rFonts w:ascii="Arial" w:hAnsi="Arial" w:cs="Arial"/>
          <w:sz w:val="22"/>
          <w:szCs w:val="20"/>
        </w:rPr>
      </w:pPr>
      <w:r>
        <w:rPr>
          <w:rFonts w:ascii="Arial" w:hAnsi="Arial" w:cs="Arial"/>
          <w:sz w:val="22"/>
        </w:rPr>
        <w:t>Norway</w:t>
      </w:r>
      <w:r>
        <w:rPr>
          <w:rFonts w:ascii="Arial" w:hAnsi="Arial" w:cs="Arial"/>
          <w:sz w:val="22"/>
        </w:rPr>
        <w:tab/>
      </w:r>
      <w:r>
        <w:rPr>
          <w:rFonts w:ascii="Arial" w:hAnsi="Arial" w:cs="Arial"/>
          <w:sz w:val="22"/>
        </w:rPr>
        <w:tab/>
        <w:t>Trond Helleland</w:t>
      </w:r>
    </w:p>
    <w:p w:rsidR="00000000" w:rsidRDefault="00911F2A">
      <w:pPr>
        <w:tabs>
          <w:tab w:val="left" w:pos="5103"/>
          <w:tab w:val="left" w:pos="5387"/>
          <w:tab w:val="left" w:pos="6237"/>
        </w:tabs>
        <w:overflowPunct w:val="0"/>
        <w:autoSpaceDE w:val="0"/>
        <w:autoSpaceDN w:val="0"/>
        <w:adjustRightInd w:val="0"/>
        <w:ind w:left="5670" w:hanging="5670"/>
        <w:jc w:val="both"/>
        <w:rPr>
          <w:rFonts w:ascii="Arial" w:hAnsi="Arial" w:cs="Arial"/>
          <w:sz w:val="22"/>
          <w:szCs w:val="20"/>
        </w:rPr>
      </w:pPr>
      <w:r>
        <w:rPr>
          <w:rFonts w:ascii="Arial" w:hAnsi="Arial" w:cs="Arial"/>
          <w:sz w:val="22"/>
        </w:rPr>
        <w:t>Poland</w:t>
      </w:r>
      <w:r>
        <w:rPr>
          <w:rFonts w:ascii="Arial" w:hAnsi="Arial" w:cs="Arial"/>
          <w:sz w:val="22"/>
        </w:rPr>
        <w:tab/>
      </w:r>
      <w:r>
        <w:rPr>
          <w:rFonts w:ascii="Arial" w:hAnsi="Arial" w:cs="Arial"/>
          <w:sz w:val="22"/>
        </w:rPr>
        <w:tab/>
        <w:t xml:space="preserve">Andrzej Chronowski </w:t>
      </w:r>
    </w:p>
    <w:p w:rsidR="00000000" w:rsidRDefault="00911F2A">
      <w:pPr>
        <w:tabs>
          <w:tab w:val="left" w:pos="5103"/>
          <w:tab w:val="left" w:pos="5387"/>
          <w:tab w:val="left" w:pos="6237"/>
        </w:tabs>
        <w:overflowPunct w:val="0"/>
        <w:autoSpaceDE w:val="0"/>
        <w:autoSpaceDN w:val="0"/>
        <w:adjustRightInd w:val="0"/>
        <w:ind w:left="5670" w:hanging="5670"/>
        <w:jc w:val="both"/>
        <w:rPr>
          <w:rFonts w:ascii="Arial" w:hAnsi="Arial" w:cs="Arial"/>
          <w:sz w:val="22"/>
          <w:szCs w:val="20"/>
        </w:rPr>
      </w:pPr>
      <w:r>
        <w:rPr>
          <w:rFonts w:ascii="Arial" w:hAnsi="Arial" w:cs="Arial"/>
          <w:sz w:val="22"/>
        </w:rPr>
        <w:tab/>
      </w:r>
      <w:r>
        <w:rPr>
          <w:rFonts w:ascii="Arial" w:hAnsi="Arial" w:cs="Arial"/>
          <w:sz w:val="22"/>
        </w:rPr>
        <w:tab/>
        <w:t>Zdzislaw Kalamaga</w:t>
      </w:r>
    </w:p>
    <w:p w:rsidR="00000000" w:rsidRDefault="00911F2A">
      <w:pPr>
        <w:tabs>
          <w:tab w:val="left" w:pos="5103"/>
          <w:tab w:val="left" w:pos="5387"/>
          <w:tab w:val="left" w:pos="6237"/>
        </w:tabs>
        <w:overflowPunct w:val="0"/>
        <w:autoSpaceDE w:val="0"/>
        <w:autoSpaceDN w:val="0"/>
        <w:adjustRightInd w:val="0"/>
        <w:ind w:left="5670" w:hanging="5670"/>
        <w:jc w:val="both"/>
        <w:rPr>
          <w:rFonts w:ascii="Arial" w:hAnsi="Arial" w:cs="Arial"/>
          <w:sz w:val="22"/>
          <w:szCs w:val="20"/>
          <w:lang w:val="fr-FR"/>
        </w:rPr>
      </w:pPr>
      <w:r>
        <w:rPr>
          <w:rFonts w:ascii="Arial" w:hAnsi="Arial" w:cs="Arial"/>
          <w:sz w:val="22"/>
          <w:lang w:val="fr-FR"/>
        </w:rPr>
        <w:t>Portugal</w:t>
      </w:r>
      <w:r>
        <w:rPr>
          <w:rFonts w:ascii="Arial" w:hAnsi="Arial" w:cs="Arial"/>
          <w:sz w:val="22"/>
          <w:lang w:val="fr-FR"/>
        </w:rPr>
        <w:tab/>
      </w:r>
      <w:r>
        <w:rPr>
          <w:rFonts w:ascii="Arial" w:hAnsi="Arial" w:cs="Arial"/>
          <w:sz w:val="22"/>
          <w:lang w:val="fr-FR"/>
        </w:rPr>
        <w:tab/>
        <w:t>José Lello</w:t>
      </w:r>
    </w:p>
    <w:p w:rsidR="00000000" w:rsidRDefault="00911F2A">
      <w:pPr>
        <w:tabs>
          <w:tab w:val="left" w:pos="5103"/>
          <w:tab w:val="left" w:pos="5387"/>
          <w:tab w:val="left" w:pos="6237"/>
        </w:tabs>
        <w:overflowPunct w:val="0"/>
        <w:autoSpaceDE w:val="0"/>
        <w:autoSpaceDN w:val="0"/>
        <w:adjustRightInd w:val="0"/>
        <w:ind w:left="5670" w:hanging="5670"/>
        <w:jc w:val="both"/>
        <w:rPr>
          <w:rFonts w:ascii="Arial" w:hAnsi="Arial" w:cs="Arial"/>
          <w:sz w:val="22"/>
          <w:szCs w:val="20"/>
          <w:lang w:val="fr-FR"/>
        </w:rPr>
      </w:pPr>
      <w:r>
        <w:rPr>
          <w:rFonts w:ascii="Arial" w:hAnsi="Arial" w:cs="Arial"/>
          <w:sz w:val="22"/>
          <w:lang w:val="fr-FR"/>
        </w:rPr>
        <w:tab/>
      </w:r>
      <w:r>
        <w:rPr>
          <w:rFonts w:ascii="Arial" w:hAnsi="Arial" w:cs="Arial"/>
          <w:sz w:val="22"/>
          <w:lang w:val="fr-FR"/>
        </w:rPr>
        <w:tab/>
        <w:t>Carlos Rodrigues</w:t>
      </w:r>
    </w:p>
    <w:p w:rsidR="00000000" w:rsidRDefault="00911F2A">
      <w:pPr>
        <w:tabs>
          <w:tab w:val="left" w:pos="5103"/>
          <w:tab w:val="left" w:pos="5387"/>
          <w:tab w:val="left" w:pos="6237"/>
        </w:tabs>
        <w:overflowPunct w:val="0"/>
        <w:autoSpaceDE w:val="0"/>
        <w:autoSpaceDN w:val="0"/>
        <w:adjustRightInd w:val="0"/>
        <w:ind w:left="5670" w:hanging="5670"/>
        <w:jc w:val="both"/>
        <w:rPr>
          <w:rFonts w:ascii="Arial" w:hAnsi="Arial" w:cs="Arial"/>
          <w:sz w:val="22"/>
          <w:szCs w:val="20"/>
        </w:rPr>
      </w:pPr>
      <w:r>
        <w:rPr>
          <w:rFonts w:ascii="Arial" w:hAnsi="Arial" w:cs="Arial"/>
          <w:sz w:val="22"/>
        </w:rPr>
        <w:t>Spain</w:t>
      </w:r>
      <w:r>
        <w:rPr>
          <w:rFonts w:ascii="Arial" w:hAnsi="Arial" w:cs="Arial"/>
          <w:sz w:val="22"/>
        </w:rPr>
        <w:tab/>
      </w:r>
      <w:r>
        <w:rPr>
          <w:rFonts w:ascii="Arial" w:hAnsi="Arial" w:cs="Arial"/>
          <w:sz w:val="22"/>
        </w:rPr>
        <w:tab/>
        <w:t>Ramon Aleu</w:t>
      </w:r>
    </w:p>
    <w:p w:rsidR="00000000" w:rsidRDefault="00911F2A">
      <w:pPr>
        <w:tabs>
          <w:tab w:val="left" w:pos="5103"/>
          <w:tab w:val="left" w:pos="5387"/>
          <w:tab w:val="left" w:pos="6237"/>
        </w:tabs>
        <w:overflowPunct w:val="0"/>
        <w:autoSpaceDE w:val="0"/>
        <w:autoSpaceDN w:val="0"/>
        <w:adjustRightInd w:val="0"/>
        <w:ind w:left="5670" w:hanging="5670"/>
        <w:jc w:val="both"/>
        <w:rPr>
          <w:rFonts w:ascii="Arial" w:hAnsi="Arial" w:cs="Arial"/>
          <w:sz w:val="22"/>
          <w:szCs w:val="20"/>
        </w:rPr>
      </w:pPr>
      <w:r>
        <w:rPr>
          <w:rFonts w:ascii="Arial" w:hAnsi="Arial" w:cs="Arial"/>
          <w:sz w:val="22"/>
        </w:rPr>
        <w:tab/>
      </w:r>
      <w:r>
        <w:rPr>
          <w:rFonts w:ascii="Arial" w:hAnsi="Arial" w:cs="Arial"/>
          <w:sz w:val="22"/>
        </w:rPr>
        <w:tab/>
        <w:t>Segundo Bru</w:t>
      </w:r>
    </w:p>
    <w:p w:rsidR="00000000" w:rsidRDefault="00911F2A">
      <w:pPr>
        <w:tabs>
          <w:tab w:val="left" w:pos="5103"/>
          <w:tab w:val="left" w:pos="5387"/>
          <w:tab w:val="left" w:pos="6237"/>
        </w:tabs>
        <w:overflowPunct w:val="0"/>
        <w:autoSpaceDE w:val="0"/>
        <w:autoSpaceDN w:val="0"/>
        <w:adjustRightInd w:val="0"/>
        <w:ind w:left="5670" w:hanging="5670"/>
        <w:jc w:val="both"/>
        <w:rPr>
          <w:rFonts w:ascii="Arial" w:hAnsi="Arial" w:cs="Arial"/>
          <w:sz w:val="22"/>
          <w:szCs w:val="20"/>
        </w:rPr>
      </w:pPr>
      <w:r>
        <w:rPr>
          <w:rFonts w:ascii="Arial" w:hAnsi="Arial" w:cs="Arial"/>
          <w:sz w:val="22"/>
        </w:rPr>
        <w:tab/>
      </w:r>
      <w:r>
        <w:rPr>
          <w:rFonts w:ascii="Arial" w:hAnsi="Arial" w:cs="Arial"/>
          <w:sz w:val="22"/>
        </w:rPr>
        <w:tab/>
        <w:t>Ramón Companys</w:t>
      </w:r>
    </w:p>
    <w:p w:rsidR="00000000" w:rsidRDefault="00911F2A">
      <w:pPr>
        <w:pStyle w:val="Header"/>
        <w:tabs>
          <w:tab w:val="clear" w:pos="4320"/>
          <w:tab w:val="left" w:pos="5103"/>
          <w:tab w:val="left" w:pos="5387"/>
          <w:tab w:val="left" w:pos="6237"/>
        </w:tabs>
        <w:jc w:val="both"/>
        <w:rPr>
          <w:rFonts w:cs="Arial"/>
          <w:lang w:val="en-GB"/>
        </w:rPr>
      </w:pPr>
      <w:r>
        <w:rPr>
          <w:rFonts w:cs="Arial"/>
          <w:lang w:val="en-GB"/>
        </w:rPr>
        <w:lastRenderedPageBreak/>
        <w:t>Turkey</w:t>
      </w:r>
      <w:r>
        <w:rPr>
          <w:rFonts w:cs="Arial"/>
          <w:lang w:val="en-GB"/>
        </w:rPr>
        <w:tab/>
      </w:r>
      <w:r>
        <w:rPr>
          <w:rFonts w:cs="Arial"/>
          <w:lang w:val="en-GB"/>
        </w:rPr>
        <w:tab/>
        <w:t>Sait Gönen</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rPr>
      </w:pPr>
      <w:r>
        <w:rPr>
          <w:rFonts w:ascii="Arial" w:hAnsi="Arial" w:cs="Arial"/>
          <w:sz w:val="22"/>
        </w:rPr>
        <w:t>U</w:t>
      </w:r>
      <w:r>
        <w:rPr>
          <w:rFonts w:ascii="Arial" w:hAnsi="Arial" w:cs="Arial"/>
          <w:sz w:val="22"/>
        </w:rPr>
        <w:t>nited Kingdom</w:t>
      </w:r>
      <w:r>
        <w:rPr>
          <w:rFonts w:ascii="Arial" w:hAnsi="Arial" w:cs="Arial"/>
          <w:sz w:val="22"/>
        </w:rPr>
        <w:tab/>
      </w:r>
      <w:r>
        <w:rPr>
          <w:rFonts w:ascii="Arial" w:hAnsi="Arial" w:cs="Arial"/>
          <w:sz w:val="22"/>
        </w:rPr>
        <w:tab/>
        <w:t>Donald Anderson</w:t>
      </w:r>
      <w:r>
        <w:rPr>
          <w:rFonts w:ascii="Arial" w:hAnsi="Arial" w:cs="Arial"/>
          <w:sz w:val="22"/>
        </w:rPr>
        <w:tab/>
      </w:r>
      <w:r>
        <w:rPr>
          <w:rFonts w:ascii="Arial" w:hAnsi="Arial" w:cs="Arial"/>
          <w:sz w:val="22"/>
        </w:rPr>
        <w:tab/>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rPr>
      </w:pPr>
      <w:r>
        <w:rPr>
          <w:rFonts w:ascii="Arial" w:hAnsi="Arial" w:cs="Arial"/>
          <w:sz w:val="22"/>
        </w:rPr>
        <w:tab/>
      </w:r>
      <w:r>
        <w:rPr>
          <w:rFonts w:ascii="Arial" w:hAnsi="Arial" w:cs="Arial"/>
          <w:sz w:val="22"/>
        </w:rPr>
        <w:tab/>
        <w:t>Hugh Bayley</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rPr>
      </w:pPr>
      <w:r>
        <w:rPr>
          <w:rFonts w:ascii="Arial" w:hAnsi="Arial" w:cs="Arial"/>
          <w:sz w:val="22"/>
        </w:rPr>
        <w:tab/>
      </w:r>
      <w:r>
        <w:rPr>
          <w:rFonts w:ascii="Arial" w:hAnsi="Arial" w:cs="Arial"/>
          <w:sz w:val="22"/>
        </w:rPr>
        <w:tab/>
        <w:t>Michael Gapes</w:t>
      </w:r>
    </w:p>
    <w:p w:rsidR="00000000" w:rsidRDefault="00911F2A">
      <w:pPr>
        <w:tabs>
          <w:tab w:val="left" w:pos="5103"/>
          <w:tab w:val="left" w:pos="5387"/>
          <w:tab w:val="left" w:pos="6237"/>
        </w:tabs>
        <w:overflowPunct w:val="0"/>
        <w:autoSpaceDE w:val="0"/>
        <w:autoSpaceDN w:val="0"/>
        <w:adjustRightInd w:val="0"/>
        <w:ind w:left="5387" w:hanging="5387"/>
        <w:jc w:val="both"/>
        <w:rPr>
          <w:rFonts w:ascii="Arial" w:hAnsi="Arial" w:cs="Arial"/>
          <w:i/>
          <w:iCs/>
          <w:sz w:val="22"/>
          <w:szCs w:val="20"/>
        </w:rPr>
      </w:pPr>
      <w:r>
        <w:rPr>
          <w:rFonts w:ascii="Arial" w:hAnsi="Arial" w:cs="Arial"/>
          <w:sz w:val="22"/>
        </w:rPr>
        <w:tab/>
      </w:r>
      <w:r>
        <w:rPr>
          <w:rFonts w:ascii="Arial" w:hAnsi="Arial" w:cs="Arial"/>
          <w:sz w:val="22"/>
        </w:rPr>
        <w:tab/>
        <w:t xml:space="preserve">Bruce George </w:t>
      </w:r>
      <w:r>
        <w:rPr>
          <w:rFonts w:ascii="Arial" w:hAnsi="Arial" w:cs="Arial"/>
          <w:i/>
          <w:iCs/>
          <w:sz w:val="22"/>
        </w:rPr>
        <w:t>(President, OSCE PA)</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rPr>
      </w:pPr>
      <w:r>
        <w:rPr>
          <w:rFonts w:ascii="Arial" w:hAnsi="Arial" w:cs="Arial"/>
          <w:sz w:val="22"/>
        </w:rPr>
        <w:tab/>
      </w:r>
      <w:r>
        <w:rPr>
          <w:rFonts w:ascii="Arial" w:hAnsi="Arial" w:cs="Arial"/>
          <w:sz w:val="22"/>
        </w:rPr>
        <w:tab/>
        <w:t>Lord Gladwin of Clee</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rPr>
      </w:pPr>
      <w:r>
        <w:rPr>
          <w:rFonts w:ascii="Arial" w:hAnsi="Arial" w:cs="Arial"/>
          <w:sz w:val="22"/>
        </w:rPr>
        <w:tab/>
      </w:r>
      <w:r>
        <w:rPr>
          <w:rFonts w:ascii="Arial" w:hAnsi="Arial" w:cs="Arial"/>
          <w:sz w:val="22"/>
        </w:rPr>
        <w:tab/>
        <w:t>Michael Hancock</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rPr>
      </w:pPr>
      <w:r>
        <w:rPr>
          <w:rFonts w:ascii="Arial" w:hAnsi="Arial" w:cs="Arial"/>
          <w:sz w:val="22"/>
        </w:rPr>
        <w:tab/>
      </w:r>
      <w:r>
        <w:rPr>
          <w:rFonts w:ascii="Arial" w:hAnsi="Arial" w:cs="Arial"/>
          <w:sz w:val="22"/>
        </w:rPr>
        <w:tab/>
        <w:t>John Smith</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rPr>
      </w:pPr>
      <w:r>
        <w:rPr>
          <w:rFonts w:ascii="Arial" w:hAnsi="Arial" w:cs="Arial"/>
          <w:sz w:val="22"/>
        </w:rPr>
        <w:t>United States</w:t>
      </w:r>
      <w:r>
        <w:rPr>
          <w:rFonts w:ascii="Arial" w:hAnsi="Arial" w:cs="Arial"/>
          <w:sz w:val="22"/>
        </w:rPr>
        <w:tab/>
      </w:r>
      <w:r>
        <w:rPr>
          <w:rFonts w:ascii="Arial" w:hAnsi="Arial" w:cs="Arial"/>
          <w:sz w:val="22"/>
        </w:rPr>
        <w:tab/>
        <w:t>Michael Bilirakis</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rPr>
      </w:pPr>
      <w:r>
        <w:rPr>
          <w:rFonts w:ascii="Arial" w:hAnsi="Arial" w:cs="Arial"/>
          <w:sz w:val="22"/>
        </w:rPr>
        <w:tab/>
      </w:r>
      <w:r>
        <w:rPr>
          <w:rFonts w:ascii="Arial" w:hAnsi="Arial" w:cs="Arial"/>
          <w:sz w:val="22"/>
        </w:rPr>
        <w:tab/>
        <w:t>Vernon Elhers</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rPr>
      </w:pPr>
      <w:r>
        <w:rPr>
          <w:rFonts w:ascii="Arial" w:hAnsi="Arial" w:cs="Arial"/>
          <w:sz w:val="22"/>
        </w:rPr>
        <w:tab/>
      </w:r>
      <w:r>
        <w:rPr>
          <w:rFonts w:ascii="Arial" w:hAnsi="Arial" w:cs="Arial"/>
          <w:sz w:val="22"/>
        </w:rPr>
        <w:tab/>
        <w:t>Nick Lampson</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rPr>
      </w:pPr>
      <w:r>
        <w:rPr>
          <w:rFonts w:ascii="Arial" w:hAnsi="Arial" w:cs="Arial"/>
          <w:sz w:val="22"/>
        </w:rPr>
        <w:tab/>
      </w:r>
      <w:r>
        <w:rPr>
          <w:rFonts w:ascii="Arial" w:hAnsi="Arial" w:cs="Arial"/>
          <w:sz w:val="22"/>
        </w:rPr>
        <w:tab/>
        <w:t>David Price</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rPr>
      </w:pPr>
      <w:r>
        <w:rPr>
          <w:rFonts w:ascii="Arial" w:hAnsi="Arial" w:cs="Arial"/>
          <w:sz w:val="22"/>
        </w:rPr>
        <w:tab/>
      </w:r>
      <w:r>
        <w:rPr>
          <w:rFonts w:ascii="Arial" w:hAnsi="Arial" w:cs="Arial"/>
          <w:sz w:val="22"/>
        </w:rPr>
        <w:tab/>
        <w:t>Ralph Regula</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rPr>
      </w:pPr>
      <w:r>
        <w:rPr>
          <w:rFonts w:ascii="Arial" w:hAnsi="Arial" w:cs="Arial"/>
          <w:sz w:val="22"/>
        </w:rPr>
        <w:tab/>
      </w:r>
      <w:r>
        <w:rPr>
          <w:rFonts w:ascii="Arial" w:hAnsi="Arial" w:cs="Arial"/>
          <w:sz w:val="22"/>
        </w:rPr>
        <w:tab/>
        <w:t>Mark Uda</w:t>
      </w:r>
      <w:r>
        <w:rPr>
          <w:rFonts w:ascii="Arial" w:hAnsi="Arial" w:cs="Arial"/>
          <w:sz w:val="22"/>
        </w:rPr>
        <w:t>ll</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rPr>
      </w:pPr>
      <w:r>
        <w:rPr>
          <w:rFonts w:ascii="Arial" w:hAnsi="Arial" w:cs="Arial"/>
          <w:sz w:val="22"/>
        </w:rPr>
        <w:tab/>
      </w:r>
      <w:r>
        <w:rPr>
          <w:rFonts w:ascii="Arial" w:hAnsi="Arial" w:cs="Arial"/>
          <w:sz w:val="22"/>
        </w:rPr>
        <w:tab/>
        <w:t>Tom Udall</w:t>
      </w:r>
    </w:p>
    <w:p w:rsidR="00000000" w:rsidRDefault="00911F2A">
      <w:pPr>
        <w:tabs>
          <w:tab w:val="left" w:pos="5103"/>
          <w:tab w:val="left" w:pos="5387"/>
          <w:tab w:val="left" w:pos="6237"/>
        </w:tabs>
        <w:overflowPunct w:val="0"/>
        <w:autoSpaceDE w:val="0"/>
        <w:autoSpaceDN w:val="0"/>
        <w:adjustRightInd w:val="0"/>
        <w:jc w:val="both"/>
        <w:rPr>
          <w:rFonts w:ascii="Arial" w:hAnsi="Arial" w:cs="Arial"/>
          <w:sz w:val="22"/>
          <w:szCs w:val="20"/>
        </w:rPr>
      </w:pPr>
      <w:r>
        <w:rPr>
          <w:rFonts w:ascii="Arial" w:hAnsi="Arial" w:cs="Arial"/>
          <w:sz w:val="22"/>
        </w:rPr>
        <w:tab/>
      </w:r>
      <w:r>
        <w:rPr>
          <w:rFonts w:ascii="Arial" w:hAnsi="Arial" w:cs="Arial"/>
          <w:sz w:val="22"/>
        </w:rPr>
        <w:tab/>
      </w:r>
    </w:p>
    <w:p w:rsidR="00000000" w:rsidRDefault="00911F2A">
      <w:pPr>
        <w:pStyle w:val="Heading2"/>
        <w:tabs>
          <w:tab w:val="left" w:pos="5387"/>
        </w:tabs>
        <w:ind w:left="0"/>
        <w:jc w:val="both"/>
        <w:rPr>
          <w:rFonts w:cs="Arial"/>
        </w:rPr>
      </w:pPr>
      <w:r>
        <w:rPr>
          <w:rFonts w:cs="Arial"/>
        </w:rPr>
        <w:t>Associate Delegations</w:t>
      </w:r>
    </w:p>
    <w:p w:rsidR="00000000" w:rsidRDefault="00911F2A">
      <w:pPr>
        <w:overflowPunct w:val="0"/>
        <w:autoSpaceDE w:val="0"/>
        <w:autoSpaceDN w:val="0"/>
        <w:adjustRightInd w:val="0"/>
        <w:jc w:val="both"/>
        <w:rPr>
          <w:rFonts w:ascii="Arial" w:hAnsi="Arial" w:cs="Arial"/>
          <w:sz w:val="22"/>
          <w:szCs w:val="20"/>
        </w:rPr>
      </w:pPr>
    </w:p>
    <w:p w:rsidR="00000000" w:rsidRDefault="00911F2A">
      <w:pPr>
        <w:pStyle w:val="Header"/>
        <w:tabs>
          <w:tab w:val="clear" w:pos="4320"/>
          <w:tab w:val="left" w:pos="5387"/>
        </w:tabs>
        <w:jc w:val="both"/>
        <w:rPr>
          <w:rFonts w:cs="Arial"/>
          <w:lang w:val="en-GB"/>
        </w:rPr>
      </w:pPr>
      <w:r>
        <w:rPr>
          <w:rFonts w:cs="Arial"/>
          <w:lang w:val="en-GB"/>
        </w:rPr>
        <w:t>Bulgaria</w:t>
      </w:r>
      <w:r>
        <w:rPr>
          <w:rFonts w:cs="Arial"/>
          <w:lang w:val="en-GB"/>
        </w:rPr>
        <w:tab/>
        <w:t>Ralitsa Againe</w:t>
      </w:r>
    </w:p>
    <w:p w:rsidR="00000000" w:rsidRDefault="00911F2A">
      <w:pPr>
        <w:pStyle w:val="Header"/>
        <w:tabs>
          <w:tab w:val="clear" w:pos="4320"/>
          <w:tab w:val="left" w:pos="5387"/>
        </w:tabs>
        <w:jc w:val="both"/>
        <w:rPr>
          <w:rFonts w:cs="Arial"/>
          <w:lang w:val="en-GB"/>
        </w:rPr>
      </w:pPr>
      <w:r>
        <w:rPr>
          <w:rFonts w:cs="Arial"/>
          <w:lang w:val="en-GB"/>
        </w:rPr>
        <w:t>Estonia</w:t>
      </w:r>
      <w:r>
        <w:rPr>
          <w:rFonts w:cs="Arial"/>
          <w:lang w:val="en-GB"/>
        </w:rPr>
        <w:tab/>
        <w:t>Kalev Kukk</w:t>
      </w:r>
    </w:p>
    <w:p w:rsidR="00000000" w:rsidRDefault="00911F2A">
      <w:pPr>
        <w:pStyle w:val="Header"/>
        <w:tabs>
          <w:tab w:val="clear" w:pos="4320"/>
          <w:tab w:val="left" w:pos="5387"/>
        </w:tabs>
        <w:jc w:val="both"/>
        <w:rPr>
          <w:rFonts w:cs="Arial"/>
          <w:lang w:val="en-GB"/>
        </w:rPr>
      </w:pPr>
      <w:r>
        <w:rPr>
          <w:rFonts w:cs="Arial"/>
          <w:lang w:val="en-GB"/>
        </w:rPr>
        <w:t xml:space="preserve">Latvia </w:t>
      </w:r>
      <w:r>
        <w:rPr>
          <w:rFonts w:cs="Arial"/>
          <w:lang w:val="en-GB"/>
        </w:rPr>
        <w:tab/>
        <w:t>Guntars Krasts</w:t>
      </w:r>
    </w:p>
    <w:p w:rsidR="00000000" w:rsidRDefault="00911F2A">
      <w:pPr>
        <w:pStyle w:val="Header"/>
        <w:tabs>
          <w:tab w:val="clear" w:pos="4320"/>
          <w:tab w:val="left" w:pos="5387"/>
        </w:tabs>
        <w:jc w:val="both"/>
        <w:rPr>
          <w:rFonts w:cs="Arial"/>
          <w:lang w:val="en-GB"/>
        </w:rPr>
      </w:pPr>
      <w:r>
        <w:rPr>
          <w:rFonts w:cs="Arial"/>
          <w:lang w:val="en-GB"/>
        </w:rPr>
        <w:t>Lithuania</w:t>
      </w:r>
      <w:r>
        <w:rPr>
          <w:rFonts w:cs="Arial"/>
          <w:lang w:val="en-GB"/>
        </w:rPr>
        <w:tab/>
        <w:t>Gediminas Kirkilas</w:t>
      </w:r>
      <w:r>
        <w:rPr>
          <w:rFonts w:cs="Arial"/>
          <w:lang w:val="en-GB"/>
        </w:rPr>
        <w:tab/>
      </w:r>
    </w:p>
    <w:p w:rsidR="00000000" w:rsidRDefault="00911F2A">
      <w:pPr>
        <w:pStyle w:val="Header"/>
        <w:tabs>
          <w:tab w:val="clear" w:pos="4320"/>
          <w:tab w:val="left" w:pos="5387"/>
        </w:tabs>
        <w:jc w:val="both"/>
        <w:rPr>
          <w:rFonts w:cs="Arial"/>
          <w:lang w:val="en-GB"/>
        </w:rPr>
      </w:pPr>
      <w:r>
        <w:rPr>
          <w:rFonts w:cs="Arial"/>
          <w:lang w:val="en-GB"/>
        </w:rPr>
        <w:t>Romania</w:t>
      </w:r>
      <w:r>
        <w:rPr>
          <w:rFonts w:cs="Arial"/>
          <w:lang w:val="en-GB"/>
        </w:rPr>
        <w:tab/>
        <w:t>Ovidiu Petrescu</w:t>
      </w:r>
    </w:p>
    <w:p w:rsidR="00000000" w:rsidRDefault="00911F2A">
      <w:pPr>
        <w:pStyle w:val="Header"/>
        <w:tabs>
          <w:tab w:val="clear" w:pos="4320"/>
          <w:tab w:val="left" w:pos="5387"/>
        </w:tabs>
        <w:jc w:val="both"/>
        <w:rPr>
          <w:rFonts w:cs="Arial"/>
        </w:rPr>
      </w:pPr>
      <w:r>
        <w:rPr>
          <w:rFonts w:cs="Arial"/>
        </w:rPr>
        <w:t>Russian Federation</w:t>
      </w:r>
      <w:r>
        <w:rPr>
          <w:rFonts w:cs="Arial"/>
        </w:rPr>
        <w:tab/>
        <w:t>Vasiliy Iver</w:t>
      </w:r>
    </w:p>
    <w:p w:rsidR="00000000" w:rsidRDefault="00911F2A">
      <w:pPr>
        <w:pStyle w:val="Header"/>
        <w:tabs>
          <w:tab w:val="clear" w:pos="4320"/>
          <w:tab w:val="left" w:pos="5387"/>
        </w:tabs>
        <w:jc w:val="both"/>
        <w:rPr>
          <w:rFonts w:cs="Arial"/>
        </w:rPr>
      </w:pPr>
      <w:r>
        <w:rPr>
          <w:rFonts w:cs="Arial"/>
        </w:rPr>
        <w:tab/>
        <w:t>Alexander Vinidiktov</w:t>
      </w:r>
    </w:p>
    <w:p w:rsidR="00000000" w:rsidRDefault="00911F2A">
      <w:pPr>
        <w:pStyle w:val="Header"/>
        <w:tabs>
          <w:tab w:val="clear" w:pos="4320"/>
          <w:tab w:val="left" w:pos="5387"/>
        </w:tabs>
        <w:jc w:val="both"/>
        <w:rPr>
          <w:rFonts w:cs="Arial"/>
        </w:rPr>
      </w:pPr>
      <w:r>
        <w:rPr>
          <w:rFonts w:cs="Arial"/>
        </w:rPr>
        <w:t>Slovakia</w:t>
      </w:r>
      <w:r>
        <w:rPr>
          <w:rFonts w:cs="Arial"/>
        </w:rPr>
        <w:tab/>
        <w:t>Diana Dubovska</w:t>
      </w:r>
    </w:p>
    <w:p w:rsidR="00000000" w:rsidRDefault="00911F2A">
      <w:pPr>
        <w:tabs>
          <w:tab w:val="left" w:pos="5103"/>
          <w:tab w:val="left" w:pos="5387"/>
        </w:tabs>
        <w:overflowPunct w:val="0"/>
        <w:autoSpaceDE w:val="0"/>
        <w:autoSpaceDN w:val="0"/>
        <w:adjustRightInd w:val="0"/>
        <w:jc w:val="both"/>
        <w:rPr>
          <w:rFonts w:ascii="Arial" w:hAnsi="Arial" w:cs="Arial"/>
          <w:b/>
          <w:sz w:val="22"/>
          <w:szCs w:val="20"/>
        </w:rPr>
      </w:pPr>
      <w:r>
        <w:rPr>
          <w:rFonts w:ascii="Arial" w:hAnsi="Arial" w:cs="Arial"/>
          <w:sz w:val="22"/>
        </w:rPr>
        <w:t>Ukraine</w:t>
      </w:r>
      <w:r>
        <w:rPr>
          <w:rFonts w:ascii="Arial" w:hAnsi="Arial" w:cs="Arial"/>
          <w:sz w:val="22"/>
        </w:rPr>
        <w:tab/>
      </w:r>
      <w:r>
        <w:rPr>
          <w:rFonts w:ascii="Arial" w:hAnsi="Arial" w:cs="Arial"/>
          <w:sz w:val="22"/>
        </w:rPr>
        <w:tab/>
        <w:t>Volodymy</w:t>
      </w:r>
      <w:r>
        <w:rPr>
          <w:rFonts w:ascii="Arial" w:hAnsi="Arial" w:cs="Arial"/>
          <w:sz w:val="22"/>
        </w:rPr>
        <w:t>r Zaplatynskiy</w:t>
      </w:r>
    </w:p>
    <w:p w:rsidR="00000000" w:rsidRDefault="00911F2A">
      <w:pPr>
        <w:tabs>
          <w:tab w:val="left" w:pos="5103"/>
          <w:tab w:val="left" w:pos="5387"/>
        </w:tabs>
        <w:overflowPunct w:val="0"/>
        <w:autoSpaceDE w:val="0"/>
        <w:autoSpaceDN w:val="0"/>
        <w:adjustRightInd w:val="0"/>
        <w:jc w:val="both"/>
        <w:rPr>
          <w:rFonts w:ascii="Arial" w:hAnsi="Arial" w:cs="Arial"/>
          <w:b/>
          <w:sz w:val="22"/>
          <w:szCs w:val="20"/>
        </w:rPr>
      </w:pPr>
    </w:p>
    <w:p w:rsidR="00000000" w:rsidRDefault="00911F2A">
      <w:pPr>
        <w:tabs>
          <w:tab w:val="left" w:pos="5103"/>
          <w:tab w:val="left" w:pos="5387"/>
        </w:tabs>
        <w:overflowPunct w:val="0"/>
        <w:autoSpaceDE w:val="0"/>
        <w:autoSpaceDN w:val="0"/>
        <w:adjustRightInd w:val="0"/>
        <w:jc w:val="both"/>
        <w:rPr>
          <w:rFonts w:ascii="Arial" w:hAnsi="Arial" w:cs="Arial"/>
          <w:b/>
          <w:sz w:val="22"/>
          <w:szCs w:val="20"/>
        </w:rPr>
      </w:pPr>
      <w:r>
        <w:rPr>
          <w:rFonts w:ascii="Arial" w:hAnsi="Arial" w:cs="Arial"/>
          <w:b/>
          <w:sz w:val="22"/>
        </w:rPr>
        <w:t>European Parliament</w:t>
      </w:r>
      <w:r>
        <w:rPr>
          <w:rFonts w:ascii="Arial" w:hAnsi="Arial" w:cs="Arial"/>
          <w:b/>
          <w:sz w:val="22"/>
        </w:rPr>
        <w:tab/>
      </w:r>
      <w:r>
        <w:rPr>
          <w:rFonts w:ascii="Arial" w:hAnsi="Arial" w:cs="Arial"/>
          <w:b/>
          <w:sz w:val="22"/>
        </w:rPr>
        <w:tab/>
      </w:r>
      <w:r>
        <w:rPr>
          <w:rFonts w:ascii="Arial" w:hAnsi="Arial" w:cs="Arial"/>
          <w:sz w:val="22"/>
        </w:rPr>
        <w:t>Glyn Ford</w:t>
      </w:r>
    </w:p>
    <w:p w:rsidR="00000000" w:rsidRDefault="00911F2A">
      <w:pPr>
        <w:tabs>
          <w:tab w:val="left" w:pos="5103"/>
          <w:tab w:val="left" w:pos="5387"/>
        </w:tabs>
        <w:overflowPunct w:val="0"/>
        <w:autoSpaceDE w:val="0"/>
        <w:autoSpaceDN w:val="0"/>
        <w:adjustRightInd w:val="0"/>
        <w:jc w:val="both"/>
        <w:rPr>
          <w:rFonts w:ascii="Arial" w:hAnsi="Arial" w:cs="Arial"/>
          <w:sz w:val="22"/>
          <w:szCs w:val="20"/>
        </w:rPr>
      </w:pPr>
      <w:r>
        <w:rPr>
          <w:rFonts w:ascii="Arial" w:hAnsi="Arial" w:cs="Arial"/>
          <w:sz w:val="22"/>
        </w:rPr>
        <w:tab/>
      </w:r>
      <w:r>
        <w:rPr>
          <w:rFonts w:ascii="Arial" w:hAnsi="Arial" w:cs="Arial"/>
          <w:sz w:val="22"/>
        </w:rPr>
        <w:tab/>
        <w:t>Helmut Kuhne</w:t>
      </w:r>
    </w:p>
    <w:p w:rsidR="00000000" w:rsidRDefault="00911F2A">
      <w:pPr>
        <w:tabs>
          <w:tab w:val="left" w:pos="5103"/>
          <w:tab w:val="left" w:pos="5387"/>
        </w:tabs>
        <w:overflowPunct w:val="0"/>
        <w:autoSpaceDE w:val="0"/>
        <w:autoSpaceDN w:val="0"/>
        <w:adjustRightInd w:val="0"/>
        <w:jc w:val="both"/>
        <w:rPr>
          <w:rFonts w:ascii="Arial" w:hAnsi="Arial" w:cs="Arial"/>
          <w:sz w:val="22"/>
          <w:szCs w:val="20"/>
        </w:rPr>
      </w:pPr>
    </w:p>
    <w:p w:rsidR="00000000" w:rsidRDefault="00911F2A">
      <w:pPr>
        <w:pStyle w:val="Heading1"/>
        <w:tabs>
          <w:tab w:val="left" w:pos="5103"/>
          <w:tab w:val="left" w:pos="5387"/>
        </w:tabs>
        <w:ind w:left="0"/>
        <w:jc w:val="both"/>
        <w:rPr>
          <w:rFonts w:cs="Arial"/>
          <w:b/>
          <w:bCs/>
          <w:u w:val="none"/>
          <w:lang w:val="en-GB"/>
        </w:rPr>
      </w:pPr>
      <w:r>
        <w:rPr>
          <w:rFonts w:cs="Arial"/>
          <w:b/>
          <w:bCs/>
          <w:u w:val="none"/>
          <w:lang w:val="en-GB"/>
        </w:rPr>
        <w:t>Parliamentary Observers</w:t>
      </w:r>
    </w:p>
    <w:p w:rsidR="00000000" w:rsidRDefault="00911F2A">
      <w:pPr>
        <w:overflowPunct w:val="0"/>
        <w:autoSpaceDE w:val="0"/>
        <w:autoSpaceDN w:val="0"/>
        <w:adjustRightInd w:val="0"/>
        <w:jc w:val="both"/>
        <w:rPr>
          <w:rFonts w:ascii="Arial" w:hAnsi="Arial" w:cs="Arial"/>
          <w:sz w:val="22"/>
          <w:szCs w:val="20"/>
        </w:rPr>
      </w:pPr>
    </w:p>
    <w:p w:rsidR="00000000" w:rsidRDefault="00911F2A">
      <w:pPr>
        <w:tabs>
          <w:tab w:val="left" w:pos="5103"/>
          <w:tab w:val="left" w:pos="5387"/>
        </w:tabs>
        <w:overflowPunct w:val="0"/>
        <w:autoSpaceDE w:val="0"/>
        <w:autoSpaceDN w:val="0"/>
        <w:adjustRightInd w:val="0"/>
        <w:jc w:val="both"/>
        <w:rPr>
          <w:rFonts w:ascii="Arial" w:hAnsi="Arial" w:cs="Arial"/>
          <w:sz w:val="22"/>
          <w:szCs w:val="20"/>
        </w:rPr>
      </w:pPr>
      <w:r>
        <w:rPr>
          <w:rFonts w:ascii="Arial" w:hAnsi="Arial" w:cs="Arial"/>
          <w:sz w:val="22"/>
        </w:rPr>
        <w:t>Azerbaijan</w:t>
      </w:r>
      <w:r>
        <w:rPr>
          <w:rFonts w:ascii="Arial" w:hAnsi="Arial" w:cs="Arial"/>
          <w:sz w:val="22"/>
        </w:rPr>
        <w:tab/>
      </w:r>
      <w:r>
        <w:rPr>
          <w:rFonts w:ascii="Arial" w:hAnsi="Arial" w:cs="Arial"/>
          <w:sz w:val="22"/>
        </w:rPr>
        <w:tab/>
        <w:t>Ziyafat Asgarov</w:t>
      </w:r>
    </w:p>
    <w:p w:rsidR="00000000" w:rsidRDefault="00911F2A">
      <w:pPr>
        <w:tabs>
          <w:tab w:val="left" w:pos="5103"/>
          <w:tab w:val="left" w:pos="5387"/>
        </w:tabs>
        <w:overflowPunct w:val="0"/>
        <w:autoSpaceDE w:val="0"/>
        <w:autoSpaceDN w:val="0"/>
        <w:adjustRightInd w:val="0"/>
        <w:jc w:val="both"/>
        <w:rPr>
          <w:rFonts w:ascii="Arial" w:hAnsi="Arial" w:cs="Arial"/>
          <w:sz w:val="22"/>
          <w:szCs w:val="20"/>
        </w:rPr>
      </w:pPr>
      <w:r>
        <w:rPr>
          <w:rFonts w:ascii="Arial" w:hAnsi="Arial" w:cs="Arial"/>
          <w:sz w:val="22"/>
        </w:rPr>
        <w:tab/>
      </w:r>
      <w:r>
        <w:rPr>
          <w:rFonts w:ascii="Arial" w:hAnsi="Arial" w:cs="Arial"/>
          <w:sz w:val="22"/>
        </w:rPr>
        <w:tab/>
        <w:t xml:space="preserve">Musa Musayev </w:t>
      </w:r>
    </w:p>
    <w:p w:rsidR="00000000" w:rsidRDefault="00911F2A">
      <w:pPr>
        <w:tabs>
          <w:tab w:val="left" w:pos="5103"/>
          <w:tab w:val="left" w:pos="5387"/>
        </w:tabs>
        <w:overflowPunct w:val="0"/>
        <w:autoSpaceDE w:val="0"/>
        <w:autoSpaceDN w:val="0"/>
        <w:adjustRightInd w:val="0"/>
        <w:jc w:val="both"/>
        <w:rPr>
          <w:rFonts w:ascii="Arial" w:hAnsi="Arial" w:cs="Arial"/>
          <w:sz w:val="22"/>
          <w:szCs w:val="20"/>
        </w:rPr>
      </w:pPr>
      <w:r>
        <w:rPr>
          <w:rFonts w:ascii="Arial" w:hAnsi="Arial" w:cs="Arial"/>
          <w:sz w:val="22"/>
        </w:rPr>
        <w:t>Japan</w:t>
      </w:r>
      <w:r>
        <w:rPr>
          <w:rFonts w:ascii="Arial" w:hAnsi="Arial" w:cs="Arial"/>
          <w:sz w:val="22"/>
        </w:rPr>
        <w:tab/>
      </w:r>
      <w:r>
        <w:rPr>
          <w:rFonts w:ascii="Arial" w:hAnsi="Arial" w:cs="Arial"/>
          <w:sz w:val="22"/>
        </w:rPr>
        <w:tab/>
        <w:t>Masataka Suzuki</w:t>
      </w:r>
    </w:p>
    <w:p w:rsidR="00000000" w:rsidRDefault="00911F2A">
      <w:pPr>
        <w:tabs>
          <w:tab w:val="left" w:pos="5103"/>
          <w:tab w:val="left" w:pos="5387"/>
        </w:tabs>
        <w:overflowPunct w:val="0"/>
        <w:autoSpaceDE w:val="0"/>
        <w:autoSpaceDN w:val="0"/>
        <w:adjustRightInd w:val="0"/>
        <w:jc w:val="both"/>
        <w:rPr>
          <w:rFonts w:ascii="Arial" w:hAnsi="Arial" w:cs="Arial"/>
          <w:sz w:val="22"/>
          <w:szCs w:val="20"/>
        </w:rPr>
      </w:pPr>
      <w:r>
        <w:rPr>
          <w:rFonts w:ascii="Arial" w:hAnsi="Arial" w:cs="Arial"/>
          <w:sz w:val="22"/>
        </w:rPr>
        <w:t>Federal Republic of Yugoslavia</w:t>
      </w:r>
      <w:r>
        <w:rPr>
          <w:rFonts w:ascii="Arial" w:hAnsi="Arial" w:cs="Arial"/>
          <w:sz w:val="22"/>
        </w:rPr>
        <w:tab/>
      </w:r>
      <w:r>
        <w:rPr>
          <w:rFonts w:ascii="Arial" w:hAnsi="Arial" w:cs="Arial"/>
          <w:sz w:val="22"/>
        </w:rPr>
        <w:tab/>
        <w:t>Borivoje Mijatovic</w:t>
      </w:r>
    </w:p>
    <w:p w:rsidR="00000000" w:rsidRDefault="00911F2A">
      <w:pPr>
        <w:tabs>
          <w:tab w:val="left" w:pos="5103"/>
          <w:tab w:val="left" w:pos="5387"/>
        </w:tabs>
        <w:overflowPunct w:val="0"/>
        <w:autoSpaceDE w:val="0"/>
        <w:autoSpaceDN w:val="0"/>
        <w:adjustRightInd w:val="0"/>
        <w:jc w:val="both"/>
        <w:rPr>
          <w:rFonts w:ascii="Arial" w:hAnsi="Arial" w:cs="Arial"/>
          <w:sz w:val="22"/>
          <w:szCs w:val="20"/>
        </w:rPr>
      </w:pPr>
    </w:p>
    <w:p w:rsidR="00000000" w:rsidRDefault="00911F2A">
      <w:pPr>
        <w:pStyle w:val="BodyText2"/>
        <w:pBdr>
          <w:top w:val="none" w:sz="0" w:space="0" w:color="auto"/>
          <w:left w:val="none" w:sz="0" w:space="0" w:color="auto"/>
          <w:bottom w:val="none" w:sz="0" w:space="0" w:color="auto"/>
          <w:right w:val="none" w:sz="0" w:space="0" w:color="auto"/>
        </w:pBdr>
        <w:tabs>
          <w:tab w:val="left" w:pos="5103"/>
          <w:tab w:val="left" w:pos="5387"/>
        </w:tabs>
        <w:ind w:left="5760" w:hanging="5760"/>
        <w:jc w:val="both"/>
        <w:rPr>
          <w:rFonts w:cs="Arial"/>
          <w:b w:val="0"/>
          <w:smallCaps w:val="0"/>
          <w:sz w:val="22"/>
        </w:rPr>
      </w:pPr>
    </w:p>
    <w:p w:rsidR="00000000" w:rsidRDefault="00911F2A">
      <w:pPr>
        <w:pStyle w:val="BodyText2"/>
        <w:pBdr>
          <w:top w:val="none" w:sz="0" w:space="0" w:color="auto"/>
          <w:left w:val="none" w:sz="0" w:space="0" w:color="auto"/>
          <w:bottom w:val="none" w:sz="0" w:space="0" w:color="auto"/>
          <w:right w:val="none" w:sz="0" w:space="0" w:color="auto"/>
        </w:pBdr>
        <w:tabs>
          <w:tab w:val="left" w:pos="5103"/>
          <w:tab w:val="left" w:pos="5387"/>
        </w:tabs>
        <w:ind w:left="5387" w:hanging="5387"/>
        <w:jc w:val="both"/>
        <w:rPr>
          <w:rFonts w:cs="Arial"/>
          <w:b w:val="0"/>
          <w:smallCaps w:val="0"/>
          <w:sz w:val="22"/>
        </w:rPr>
      </w:pPr>
      <w:r>
        <w:rPr>
          <w:rFonts w:cs="Arial"/>
          <w:smallCaps w:val="0"/>
          <w:sz w:val="22"/>
        </w:rPr>
        <w:t>Speakers</w:t>
      </w:r>
      <w:r>
        <w:rPr>
          <w:rFonts w:cs="Arial"/>
          <w:b w:val="0"/>
          <w:smallCaps w:val="0"/>
          <w:sz w:val="22"/>
        </w:rPr>
        <w:t xml:space="preserve"> </w:t>
      </w:r>
      <w:r>
        <w:rPr>
          <w:rFonts w:cs="Arial"/>
          <w:b w:val="0"/>
          <w:smallCaps w:val="0"/>
          <w:sz w:val="22"/>
        </w:rPr>
        <w:tab/>
      </w:r>
      <w:r>
        <w:rPr>
          <w:rFonts w:cs="Arial"/>
          <w:b w:val="0"/>
          <w:smallCaps w:val="0"/>
          <w:sz w:val="22"/>
        </w:rPr>
        <w:tab/>
        <w:t>Bhavna Dave, Lecturer in the Politics</w:t>
      </w:r>
      <w:r>
        <w:rPr>
          <w:rFonts w:cs="Arial"/>
          <w:b w:val="0"/>
          <w:smallCaps w:val="0"/>
          <w:sz w:val="22"/>
        </w:rPr>
        <w:t xml:space="preserve"> of Central Asia, School of Oriental and African Studies, University of London</w:t>
      </w:r>
    </w:p>
    <w:p w:rsidR="00000000" w:rsidRDefault="00911F2A">
      <w:pPr>
        <w:pStyle w:val="BodyText2"/>
        <w:pBdr>
          <w:top w:val="none" w:sz="0" w:space="0" w:color="auto"/>
          <w:left w:val="none" w:sz="0" w:space="0" w:color="auto"/>
          <w:bottom w:val="none" w:sz="0" w:space="0" w:color="auto"/>
          <w:right w:val="none" w:sz="0" w:space="0" w:color="auto"/>
        </w:pBdr>
        <w:tabs>
          <w:tab w:val="left" w:pos="5103"/>
          <w:tab w:val="left" w:pos="5387"/>
        </w:tabs>
        <w:ind w:left="5387" w:hanging="5387"/>
        <w:jc w:val="both"/>
        <w:rPr>
          <w:rFonts w:cs="Arial"/>
          <w:b w:val="0"/>
          <w:smallCaps w:val="0"/>
          <w:sz w:val="22"/>
        </w:rPr>
      </w:pPr>
    </w:p>
    <w:p w:rsidR="00000000" w:rsidRDefault="00911F2A">
      <w:pPr>
        <w:pStyle w:val="BodyText2"/>
        <w:pBdr>
          <w:top w:val="none" w:sz="0" w:space="0" w:color="auto"/>
          <w:left w:val="none" w:sz="0" w:space="0" w:color="auto"/>
          <w:bottom w:val="none" w:sz="0" w:space="0" w:color="auto"/>
          <w:right w:val="none" w:sz="0" w:space="0" w:color="auto"/>
        </w:pBdr>
        <w:tabs>
          <w:tab w:val="left" w:pos="5103"/>
          <w:tab w:val="left" w:pos="5387"/>
        </w:tabs>
        <w:ind w:left="5387" w:hanging="5387"/>
        <w:jc w:val="both"/>
        <w:rPr>
          <w:rFonts w:cs="Arial"/>
          <w:b w:val="0"/>
          <w:smallCaps w:val="0"/>
          <w:sz w:val="22"/>
        </w:rPr>
      </w:pPr>
      <w:r>
        <w:rPr>
          <w:rFonts w:cs="Arial"/>
          <w:b w:val="0"/>
          <w:smallCaps w:val="0"/>
          <w:sz w:val="22"/>
        </w:rPr>
        <w:tab/>
      </w:r>
      <w:r>
        <w:rPr>
          <w:rFonts w:cs="Arial"/>
          <w:b w:val="0"/>
          <w:smallCaps w:val="0"/>
          <w:sz w:val="22"/>
        </w:rPr>
        <w:tab/>
        <w:t>Ersen Ekren, Director General,</w:t>
      </w:r>
    </w:p>
    <w:p w:rsidR="00000000" w:rsidRDefault="00911F2A">
      <w:pPr>
        <w:pStyle w:val="BodyText2"/>
        <w:pBdr>
          <w:top w:val="none" w:sz="0" w:space="0" w:color="auto"/>
          <w:left w:val="none" w:sz="0" w:space="0" w:color="auto"/>
          <w:bottom w:val="none" w:sz="0" w:space="0" w:color="auto"/>
          <w:right w:val="none" w:sz="0" w:space="0" w:color="auto"/>
        </w:pBdr>
        <w:tabs>
          <w:tab w:val="left" w:pos="5103"/>
          <w:tab w:val="left" w:pos="5387"/>
        </w:tabs>
        <w:ind w:left="5387" w:hanging="5387"/>
        <w:jc w:val="both"/>
        <w:rPr>
          <w:rFonts w:cs="Arial"/>
          <w:b w:val="0"/>
          <w:smallCaps w:val="0"/>
          <w:sz w:val="22"/>
        </w:rPr>
      </w:pPr>
      <w:r>
        <w:rPr>
          <w:rFonts w:cs="Arial"/>
          <w:b w:val="0"/>
          <w:smallCaps w:val="0"/>
          <w:sz w:val="22"/>
        </w:rPr>
        <w:tab/>
      </w:r>
      <w:r>
        <w:rPr>
          <w:rFonts w:cs="Arial"/>
          <w:b w:val="0"/>
          <w:smallCaps w:val="0"/>
          <w:sz w:val="22"/>
        </w:rPr>
        <w:tab/>
        <w:t>Under-Secretariat of the Treasury, Turkey</w:t>
      </w:r>
    </w:p>
    <w:p w:rsidR="00000000" w:rsidRDefault="00911F2A">
      <w:pPr>
        <w:pStyle w:val="BodyText2"/>
        <w:pBdr>
          <w:top w:val="none" w:sz="0" w:space="0" w:color="auto"/>
          <w:left w:val="none" w:sz="0" w:space="0" w:color="auto"/>
          <w:bottom w:val="none" w:sz="0" w:space="0" w:color="auto"/>
          <w:right w:val="none" w:sz="0" w:space="0" w:color="auto"/>
        </w:pBdr>
        <w:tabs>
          <w:tab w:val="left" w:pos="5103"/>
          <w:tab w:val="left" w:pos="5387"/>
        </w:tabs>
        <w:ind w:left="5387" w:hanging="5387"/>
        <w:jc w:val="both"/>
        <w:rPr>
          <w:rFonts w:cs="Arial"/>
          <w:b w:val="0"/>
          <w:smallCaps w:val="0"/>
          <w:sz w:val="22"/>
        </w:rPr>
      </w:pPr>
    </w:p>
    <w:p w:rsidR="00000000" w:rsidRDefault="00911F2A">
      <w:pPr>
        <w:pStyle w:val="BodyText2"/>
        <w:pBdr>
          <w:top w:val="none" w:sz="0" w:space="0" w:color="auto"/>
          <w:left w:val="none" w:sz="0" w:space="0" w:color="auto"/>
          <w:bottom w:val="none" w:sz="0" w:space="0" w:color="auto"/>
          <w:right w:val="none" w:sz="0" w:space="0" w:color="auto"/>
        </w:pBdr>
        <w:tabs>
          <w:tab w:val="left" w:pos="5103"/>
          <w:tab w:val="left" w:pos="5387"/>
        </w:tabs>
        <w:ind w:left="5387" w:hanging="5387"/>
        <w:jc w:val="both"/>
        <w:rPr>
          <w:rFonts w:cs="Arial"/>
          <w:b w:val="0"/>
          <w:smallCaps w:val="0"/>
          <w:sz w:val="22"/>
        </w:rPr>
      </w:pPr>
      <w:r>
        <w:rPr>
          <w:rFonts w:cs="Arial"/>
          <w:b w:val="0"/>
          <w:smallCaps w:val="0"/>
          <w:sz w:val="22"/>
        </w:rPr>
        <w:tab/>
      </w:r>
      <w:r>
        <w:rPr>
          <w:rFonts w:cs="Arial"/>
          <w:b w:val="0"/>
          <w:smallCaps w:val="0"/>
          <w:sz w:val="22"/>
        </w:rPr>
        <w:tab/>
        <w:t>Maja Wessels, Chair of the EU Committee of the American Chamber of Commerce in Belgium</w:t>
      </w:r>
    </w:p>
    <w:p w:rsidR="00000000" w:rsidRDefault="00911F2A">
      <w:pPr>
        <w:pStyle w:val="BodyText2"/>
        <w:pBdr>
          <w:top w:val="none" w:sz="0" w:space="0" w:color="auto"/>
          <w:left w:val="none" w:sz="0" w:space="0" w:color="auto"/>
          <w:bottom w:val="none" w:sz="0" w:space="0" w:color="auto"/>
          <w:right w:val="none" w:sz="0" w:space="0" w:color="auto"/>
        </w:pBdr>
        <w:tabs>
          <w:tab w:val="left" w:pos="5103"/>
          <w:tab w:val="left" w:pos="5387"/>
        </w:tabs>
        <w:ind w:left="5670" w:hanging="5670"/>
        <w:jc w:val="both"/>
        <w:rPr>
          <w:rFonts w:cs="Arial"/>
          <w:b w:val="0"/>
          <w:smallCaps w:val="0"/>
          <w:sz w:val="22"/>
        </w:rPr>
      </w:pPr>
      <w:r>
        <w:rPr>
          <w:rFonts w:cs="Arial"/>
          <w:b w:val="0"/>
          <w:smallCaps w:val="0"/>
          <w:sz w:val="22"/>
        </w:rPr>
        <w:tab/>
      </w:r>
      <w:r>
        <w:rPr>
          <w:rFonts w:cs="Arial"/>
          <w:b w:val="0"/>
          <w:smallCaps w:val="0"/>
          <w:sz w:val="22"/>
        </w:rPr>
        <w:tab/>
      </w:r>
    </w:p>
    <w:p w:rsidR="00000000" w:rsidRDefault="00911F2A">
      <w:pPr>
        <w:tabs>
          <w:tab w:val="left" w:pos="4536"/>
        </w:tabs>
        <w:overflowPunct w:val="0"/>
        <w:autoSpaceDE w:val="0"/>
        <w:autoSpaceDN w:val="0"/>
        <w:adjustRightInd w:val="0"/>
        <w:jc w:val="both"/>
        <w:rPr>
          <w:rFonts w:ascii="Arial" w:hAnsi="Arial" w:cs="Arial"/>
          <w:sz w:val="22"/>
          <w:szCs w:val="20"/>
        </w:rPr>
      </w:pPr>
      <w:r>
        <w:rPr>
          <w:rFonts w:ascii="Arial" w:hAnsi="Arial" w:cs="Arial"/>
          <w:b/>
          <w:sz w:val="22"/>
        </w:rPr>
        <w:br w:type="page"/>
      </w:r>
      <w:r>
        <w:rPr>
          <w:rFonts w:ascii="Arial" w:hAnsi="Arial" w:cs="Arial"/>
          <w:b/>
          <w:sz w:val="22"/>
        </w:rPr>
        <w:lastRenderedPageBreak/>
        <w:t>Commi</w:t>
      </w:r>
      <w:r>
        <w:rPr>
          <w:rFonts w:ascii="Arial" w:hAnsi="Arial" w:cs="Arial"/>
          <w:b/>
          <w:sz w:val="22"/>
        </w:rPr>
        <w:t>ttee Secretary</w:t>
      </w:r>
      <w:r>
        <w:rPr>
          <w:rFonts w:ascii="Arial" w:hAnsi="Arial" w:cs="Arial"/>
          <w:b/>
          <w:sz w:val="22"/>
        </w:rPr>
        <w:tab/>
      </w:r>
      <w:r>
        <w:rPr>
          <w:rFonts w:ascii="Arial" w:hAnsi="Arial" w:cs="Arial"/>
          <w:sz w:val="22"/>
        </w:rPr>
        <w:t>David Harrison (United Kingdom)</w:t>
      </w:r>
    </w:p>
    <w:p w:rsidR="00000000" w:rsidRDefault="00911F2A">
      <w:pPr>
        <w:tabs>
          <w:tab w:val="left" w:pos="4536"/>
        </w:tabs>
        <w:overflowPunct w:val="0"/>
        <w:autoSpaceDE w:val="0"/>
        <w:autoSpaceDN w:val="0"/>
        <w:adjustRightInd w:val="0"/>
        <w:jc w:val="both"/>
        <w:rPr>
          <w:rFonts w:ascii="Arial" w:hAnsi="Arial" w:cs="Arial"/>
          <w:sz w:val="22"/>
          <w:szCs w:val="20"/>
        </w:rPr>
      </w:pPr>
    </w:p>
    <w:p w:rsidR="00000000" w:rsidRDefault="00911F2A">
      <w:pPr>
        <w:tabs>
          <w:tab w:val="left" w:pos="4536"/>
        </w:tabs>
        <w:overflowPunct w:val="0"/>
        <w:autoSpaceDE w:val="0"/>
        <w:autoSpaceDN w:val="0"/>
        <w:adjustRightInd w:val="0"/>
        <w:jc w:val="both"/>
        <w:rPr>
          <w:rFonts w:ascii="Arial" w:hAnsi="Arial" w:cs="Arial"/>
          <w:sz w:val="22"/>
          <w:szCs w:val="20"/>
        </w:rPr>
      </w:pPr>
    </w:p>
    <w:p w:rsidR="00000000" w:rsidRDefault="00911F2A">
      <w:pPr>
        <w:tabs>
          <w:tab w:val="left" w:pos="4536"/>
        </w:tabs>
        <w:overflowPunct w:val="0"/>
        <w:autoSpaceDE w:val="0"/>
        <w:autoSpaceDN w:val="0"/>
        <w:adjustRightInd w:val="0"/>
        <w:jc w:val="both"/>
        <w:rPr>
          <w:rFonts w:ascii="Arial" w:hAnsi="Arial" w:cs="Arial"/>
          <w:sz w:val="22"/>
          <w:szCs w:val="20"/>
        </w:rPr>
      </w:pPr>
      <w:r>
        <w:rPr>
          <w:rFonts w:ascii="Arial" w:hAnsi="Arial" w:cs="Arial"/>
          <w:b/>
          <w:bCs/>
          <w:sz w:val="22"/>
          <w:szCs w:val="20"/>
        </w:rPr>
        <w:t>International Secretariat</w:t>
      </w:r>
      <w:r>
        <w:rPr>
          <w:rFonts w:ascii="Arial" w:hAnsi="Arial" w:cs="Arial"/>
          <w:sz w:val="22"/>
          <w:szCs w:val="20"/>
        </w:rPr>
        <w:tab/>
        <w:t>Paul Cook, Committee Director</w:t>
      </w:r>
    </w:p>
    <w:p w:rsidR="00000000" w:rsidRDefault="00911F2A">
      <w:pPr>
        <w:tabs>
          <w:tab w:val="left" w:pos="4536"/>
        </w:tabs>
        <w:overflowPunct w:val="0"/>
        <w:autoSpaceDE w:val="0"/>
        <w:autoSpaceDN w:val="0"/>
        <w:adjustRightInd w:val="0"/>
        <w:jc w:val="both"/>
        <w:rPr>
          <w:rFonts w:ascii="Arial" w:hAnsi="Arial" w:cs="Arial"/>
          <w:sz w:val="22"/>
          <w:szCs w:val="20"/>
        </w:rPr>
      </w:pPr>
      <w:r>
        <w:rPr>
          <w:rFonts w:ascii="Arial" w:hAnsi="Arial" w:cs="Arial"/>
          <w:sz w:val="22"/>
          <w:szCs w:val="20"/>
        </w:rPr>
        <w:tab/>
        <w:t>Johanna Spence, Assistant to the Director</w:t>
      </w:r>
    </w:p>
    <w:p w:rsidR="00000000" w:rsidRDefault="00911F2A">
      <w:pPr>
        <w:tabs>
          <w:tab w:val="left" w:pos="4536"/>
        </w:tabs>
        <w:overflowPunct w:val="0"/>
        <w:autoSpaceDE w:val="0"/>
        <w:autoSpaceDN w:val="0"/>
        <w:adjustRightInd w:val="0"/>
        <w:jc w:val="both"/>
        <w:rPr>
          <w:rFonts w:ascii="Arial" w:hAnsi="Arial" w:cs="Arial"/>
          <w:sz w:val="22"/>
          <w:szCs w:val="20"/>
        </w:rPr>
      </w:pPr>
      <w:r>
        <w:rPr>
          <w:rFonts w:ascii="Arial" w:hAnsi="Arial" w:cs="Arial"/>
          <w:sz w:val="22"/>
          <w:szCs w:val="20"/>
        </w:rPr>
        <w:tab/>
        <w:t>Heather Price, Research Assistant</w:t>
      </w:r>
    </w:p>
    <w:p w:rsidR="00000000" w:rsidRDefault="00911F2A">
      <w:pPr>
        <w:tabs>
          <w:tab w:val="left" w:pos="5103"/>
          <w:tab w:val="left" w:pos="5387"/>
        </w:tabs>
        <w:overflowPunct w:val="0"/>
        <w:autoSpaceDE w:val="0"/>
        <w:autoSpaceDN w:val="0"/>
        <w:adjustRightInd w:val="0"/>
        <w:jc w:val="both"/>
        <w:rPr>
          <w:rFonts w:ascii="Arial" w:hAnsi="Arial" w:cs="Arial"/>
          <w:sz w:val="22"/>
          <w:szCs w:val="20"/>
        </w:rPr>
      </w:pPr>
      <w:r>
        <w:rPr>
          <w:rFonts w:ascii="Arial" w:hAnsi="Arial" w:cs="Arial"/>
        </w:rPr>
        <w:tab/>
      </w:r>
    </w:p>
    <w:p w:rsidR="00000000" w:rsidRDefault="00911F2A">
      <w:pPr>
        <w:rPr>
          <w:rFonts w:ascii="Arial" w:hAnsi="Arial" w:cs="Arial"/>
        </w:rPr>
        <w:sectPr w:rsidR="00000000">
          <w:headerReference w:type="default" r:id="rId8"/>
          <w:pgSz w:w="11907" w:h="16840"/>
          <w:pgMar w:top="1134" w:right="1134" w:bottom="993" w:left="1134" w:header="851" w:footer="0" w:gutter="0"/>
          <w:pgNumType w:fmt="lowerRoman" w:start="1"/>
          <w:cols w:space="720"/>
        </w:sectPr>
      </w:pPr>
    </w:p>
    <w:p w:rsidR="00000000" w:rsidRDefault="00911F2A">
      <w:pPr>
        <w:widowControl w:val="0"/>
        <w:autoSpaceDE w:val="0"/>
        <w:autoSpaceDN w:val="0"/>
        <w:adjustRightInd w:val="0"/>
        <w:jc w:val="both"/>
        <w:rPr>
          <w:rFonts w:ascii="Arial" w:hAnsi="Arial" w:cs="Arial"/>
          <w:sz w:val="22"/>
          <w:lang w:val="en-US"/>
        </w:rPr>
      </w:pPr>
      <w:r>
        <w:rPr>
          <w:rFonts w:ascii="Arial" w:hAnsi="Arial" w:cs="Arial"/>
          <w:sz w:val="22"/>
          <w:lang w:val="en-US"/>
        </w:rPr>
        <w:t>The meeting of the Economics and Security Committee in Istanbul, Turke</w:t>
      </w:r>
      <w:r>
        <w:rPr>
          <w:rFonts w:ascii="Arial" w:hAnsi="Arial" w:cs="Arial"/>
          <w:sz w:val="22"/>
          <w:lang w:val="en-US"/>
        </w:rPr>
        <w:t xml:space="preserve">y was chaired by </w:t>
      </w:r>
      <w:r>
        <w:rPr>
          <w:rFonts w:ascii="Arial" w:hAnsi="Arial" w:cs="Arial"/>
          <w:b/>
          <w:bCs/>
          <w:sz w:val="22"/>
          <w:lang w:val="en-US"/>
        </w:rPr>
        <w:t>Jos van Gennip</w:t>
      </w:r>
      <w:r>
        <w:rPr>
          <w:rFonts w:ascii="Arial" w:hAnsi="Arial" w:cs="Arial"/>
          <w:sz w:val="22"/>
          <w:lang w:val="en-US"/>
        </w:rPr>
        <w:t xml:space="preserve"> (NL).  He thanked the Turkish hosts and asked the Committee to adopt the draft agenda and the minutes of the last meeting in Sofia. The Committee adopted both.  The Chairman then introduced the speakers for the morning sessi</w:t>
      </w:r>
      <w:r>
        <w:rPr>
          <w:rFonts w:ascii="Arial" w:hAnsi="Arial" w:cs="Arial"/>
          <w:sz w:val="22"/>
          <w:lang w:val="en-US"/>
        </w:rPr>
        <w:t>on.</w:t>
      </w:r>
    </w:p>
    <w:p w:rsidR="00000000" w:rsidRDefault="00911F2A">
      <w:pPr>
        <w:widowControl w:val="0"/>
        <w:autoSpaceDE w:val="0"/>
        <w:autoSpaceDN w:val="0"/>
        <w:adjustRightInd w:val="0"/>
        <w:jc w:val="both"/>
        <w:rPr>
          <w:rFonts w:ascii="Arial" w:hAnsi="Arial" w:cs="Arial"/>
          <w:sz w:val="22"/>
          <w:lang w:val="en-US"/>
        </w:rPr>
      </w:pPr>
    </w:p>
    <w:p w:rsidR="00000000" w:rsidRDefault="00911F2A">
      <w:pPr>
        <w:widowControl w:val="0"/>
        <w:autoSpaceDE w:val="0"/>
        <w:autoSpaceDN w:val="0"/>
        <w:adjustRightInd w:val="0"/>
        <w:jc w:val="both"/>
        <w:rPr>
          <w:rFonts w:ascii="Arial" w:hAnsi="Arial" w:cs="Arial"/>
          <w:sz w:val="22"/>
          <w:lang w:val="en-US"/>
        </w:rPr>
      </w:pPr>
      <w:r>
        <w:rPr>
          <w:rFonts w:ascii="Arial" w:hAnsi="Arial" w:cs="Arial"/>
          <w:sz w:val="22"/>
          <w:lang w:val="en-US"/>
        </w:rPr>
        <w:t xml:space="preserve">The first speaker was </w:t>
      </w:r>
      <w:r>
        <w:rPr>
          <w:rFonts w:ascii="Arial" w:hAnsi="Arial" w:cs="Arial"/>
          <w:b/>
          <w:bCs/>
          <w:sz w:val="22"/>
          <w:lang w:val="en-US"/>
        </w:rPr>
        <w:t>Ersen Ekren</w:t>
      </w:r>
      <w:r>
        <w:rPr>
          <w:rFonts w:ascii="Arial" w:hAnsi="Arial" w:cs="Arial"/>
          <w:sz w:val="22"/>
          <w:lang w:val="en-US"/>
        </w:rPr>
        <w:t xml:space="preserve">, Director General of Foreign Economic Relations for the Turkish Under-secretariat of Treasury.  Mr. Ekren addressed the problems facing the Turkish economy and the proposed remedies.  He also reported on the progress </w:t>
      </w:r>
      <w:r>
        <w:rPr>
          <w:rFonts w:ascii="Arial" w:hAnsi="Arial" w:cs="Arial"/>
          <w:sz w:val="22"/>
          <w:lang w:val="en-US"/>
        </w:rPr>
        <w:t xml:space="preserve">achieved in recent months and what remains to be done. </w:t>
      </w:r>
    </w:p>
    <w:p w:rsidR="00000000" w:rsidRDefault="00911F2A">
      <w:pPr>
        <w:widowControl w:val="0"/>
        <w:autoSpaceDE w:val="0"/>
        <w:autoSpaceDN w:val="0"/>
        <w:adjustRightInd w:val="0"/>
        <w:jc w:val="both"/>
        <w:rPr>
          <w:rFonts w:ascii="Arial" w:hAnsi="Arial" w:cs="Arial"/>
          <w:sz w:val="22"/>
          <w:lang w:val="en-US"/>
        </w:rPr>
      </w:pPr>
    </w:p>
    <w:p w:rsidR="00000000" w:rsidRDefault="00911F2A">
      <w:pPr>
        <w:pStyle w:val="BodyText3"/>
      </w:pPr>
      <w:r>
        <w:t xml:space="preserve">He first noted that the Turkish economy has recently undergone its worse crisis since World War II. </w:t>
      </w:r>
    </w:p>
    <w:p w:rsidR="00000000" w:rsidRDefault="00911F2A">
      <w:pPr>
        <w:widowControl w:val="0"/>
        <w:autoSpaceDE w:val="0"/>
        <w:autoSpaceDN w:val="0"/>
        <w:adjustRightInd w:val="0"/>
        <w:jc w:val="both"/>
        <w:rPr>
          <w:rFonts w:ascii="Arial" w:hAnsi="Arial" w:cs="Arial"/>
          <w:sz w:val="22"/>
          <w:lang w:val="en-US"/>
        </w:rPr>
      </w:pPr>
    </w:p>
    <w:p w:rsidR="00000000" w:rsidRDefault="00911F2A">
      <w:pPr>
        <w:widowControl w:val="0"/>
        <w:autoSpaceDE w:val="0"/>
        <w:autoSpaceDN w:val="0"/>
        <w:adjustRightInd w:val="0"/>
        <w:jc w:val="both"/>
        <w:rPr>
          <w:rFonts w:ascii="Arial" w:hAnsi="Arial" w:cs="Arial"/>
          <w:sz w:val="22"/>
          <w:lang w:val="en-US"/>
        </w:rPr>
      </w:pPr>
      <w:r>
        <w:rPr>
          <w:rFonts w:ascii="Arial" w:hAnsi="Arial" w:cs="Arial"/>
          <w:sz w:val="22"/>
          <w:lang w:val="en-US"/>
        </w:rPr>
        <w:t xml:space="preserve">The nation has a young population; some 20.3 million of the country’s 68 million inhabitants are </w:t>
      </w:r>
      <w:r>
        <w:rPr>
          <w:rFonts w:ascii="Arial" w:hAnsi="Arial" w:cs="Arial"/>
          <w:sz w:val="22"/>
          <w:lang w:val="en-US"/>
        </w:rPr>
        <w:t>under the age of 15. GNP annual growth averaged roughly 3.5% between 1990 and 2000. More than 50% of Turkish exports go to Europe and 90% of exports are industrial products.  Turkey has been an associate member of the EU since 1963 and expects to begin acc</w:t>
      </w:r>
      <w:r>
        <w:rPr>
          <w:rFonts w:ascii="Arial" w:hAnsi="Arial" w:cs="Arial"/>
          <w:sz w:val="22"/>
          <w:lang w:val="en-US"/>
        </w:rPr>
        <w:t>ession talks after the upcoming Copenhagen Summit. It also enjoys strong relations within Central Asia, the Balkans, the Middle East and the Caucasus as well as a strategic partnership with the United States.</w:t>
      </w:r>
    </w:p>
    <w:p w:rsidR="00000000" w:rsidRDefault="00911F2A">
      <w:pPr>
        <w:widowControl w:val="0"/>
        <w:autoSpaceDE w:val="0"/>
        <w:autoSpaceDN w:val="0"/>
        <w:adjustRightInd w:val="0"/>
        <w:jc w:val="both"/>
        <w:rPr>
          <w:rFonts w:ascii="Arial" w:hAnsi="Arial" w:cs="Arial"/>
          <w:sz w:val="22"/>
          <w:lang w:val="en-US"/>
        </w:rPr>
      </w:pPr>
    </w:p>
    <w:p w:rsidR="00000000" w:rsidRDefault="00911F2A">
      <w:pPr>
        <w:widowControl w:val="0"/>
        <w:autoSpaceDE w:val="0"/>
        <w:autoSpaceDN w:val="0"/>
        <w:adjustRightInd w:val="0"/>
        <w:jc w:val="both"/>
        <w:rPr>
          <w:rFonts w:ascii="Arial" w:hAnsi="Arial" w:cs="Arial"/>
          <w:sz w:val="22"/>
          <w:lang w:val="en-US"/>
        </w:rPr>
      </w:pPr>
      <w:r>
        <w:rPr>
          <w:rFonts w:ascii="Arial" w:hAnsi="Arial" w:cs="Arial"/>
          <w:sz w:val="22"/>
          <w:lang w:val="en-US"/>
        </w:rPr>
        <w:t>Thoughout the 1990s, Turkey confronted chronic</w:t>
      </w:r>
      <w:r>
        <w:rPr>
          <w:rFonts w:ascii="Arial" w:hAnsi="Arial" w:cs="Arial"/>
          <w:sz w:val="22"/>
          <w:lang w:val="en-US"/>
        </w:rPr>
        <w:t xml:space="preserve"> high inflation, a weak financial sector and a heavy public debt burden.  A raft of programs introduced in 1999, including structural reform and fiscal adjustments, was aimed at easing these difficulties. The program met with initial success but fell short</w:t>
      </w:r>
      <w:r>
        <w:rPr>
          <w:rFonts w:ascii="Arial" w:hAnsi="Arial" w:cs="Arial"/>
          <w:sz w:val="22"/>
          <w:lang w:val="en-US"/>
        </w:rPr>
        <w:t xml:space="preserve"> on several fronts. The banking sector was still fragile, the current account had deteriorated, and there were delays in structural reform.  Turkey received support and advice from the International Monetary Fund and came forward with a new program to stre</w:t>
      </w:r>
      <w:r>
        <w:rPr>
          <w:rFonts w:ascii="Arial" w:hAnsi="Arial" w:cs="Arial"/>
          <w:sz w:val="22"/>
          <w:lang w:val="en-US"/>
        </w:rPr>
        <w:t xml:space="preserve">ngthen the banking sector, ensure growth and speed up public sector reform. The government granted the central bank independence, and undertook regulatory, tax and financial sector reform,  as well as broader liberalisation. Mr Ekren pointed to efforts to </w:t>
      </w:r>
      <w:r>
        <w:rPr>
          <w:rFonts w:ascii="Arial" w:hAnsi="Arial" w:cs="Arial"/>
          <w:sz w:val="22"/>
          <w:lang w:val="en-US"/>
        </w:rPr>
        <w:t xml:space="preserve">build and maintain public consensus, mainly through the preservation of social programs during this period of reform. </w:t>
      </w:r>
    </w:p>
    <w:p w:rsidR="00000000" w:rsidRDefault="00911F2A">
      <w:pPr>
        <w:widowControl w:val="0"/>
        <w:autoSpaceDE w:val="0"/>
        <w:autoSpaceDN w:val="0"/>
        <w:adjustRightInd w:val="0"/>
        <w:jc w:val="both"/>
        <w:rPr>
          <w:rFonts w:ascii="Arial" w:hAnsi="Arial" w:cs="Arial"/>
          <w:sz w:val="22"/>
          <w:lang w:val="en-US"/>
        </w:rPr>
      </w:pPr>
    </w:p>
    <w:p w:rsidR="00000000" w:rsidRDefault="00911F2A">
      <w:pPr>
        <w:widowControl w:val="0"/>
        <w:autoSpaceDE w:val="0"/>
        <w:autoSpaceDN w:val="0"/>
        <w:adjustRightInd w:val="0"/>
        <w:jc w:val="both"/>
        <w:rPr>
          <w:rFonts w:ascii="Arial" w:hAnsi="Arial" w:cs="Arial"/>
          <w:sz w:val="22"/>
          <w:lang w:val="en-US"/>
        </w:rPr>
      </w:pPr>
      <w:r>
        <w:rPr>
          <w:rFonts w:ascii="Arial" w:hAnsi="Arial" w:cs="Arial"/>
          <w:sz w:val="22"/>
          <w:lang w:val="en-US"/>
        </w:rPr>
        <w:t>Mr Ekren highlighted evidence of recovery including a resumption of growth, a reduction in inflation and an improvement in the current a</w:t>
      </w:r>
      <w:r>
        <w:rPr>
          <w:rFonts w:ascii="Arial" w:hAnsi="Arial" w:cs="Arial"/>
          <w:sz w:val="22"/>
          <w:lang w:val="en-US"/>
        </w:rPr>
        <w:t>ccount balance.  Monetary authorities have set an inflation target of 20%, and public sector debt is expected to decline from a level of 92% of GNP in 2001 to 81% this year.  Interest rates have fallen as have yield spreads on Turkish bonds.</w:t>
      </w:r>
    </w:p>
    <w:p w:rsidR="00000000" w:rsidRDefault="00911F2A">
      <w:pPr>
        <w:widowControl w:val="0"/>
        <w:autoSpaceDE w:val="0"/>
        <w:autoSpaceDN w:val="0"/>
        <w:adjustRightInd w:val="0"/>
        <w:jc w:val="both"/>
        <w:rPr>
          <w:rFonts w:ascii="Arial" w:hAnsi="Arial" w:cs="Arial"/>
          <w:sz w:val="22"/>
          <w:lang w:val="en-US"/>
        </w:rPr>
      </w:pPr>
    </w:p>
    <w:p w:rsidR="00000000" w:rsidRDefault="00911F2A">
      <w:pPr>
        <w:widowControl w:val="0"/>
        <w:autoSpaceDE w:val="0"/>
        <w:autoSpaceDN w:val="0"/>
        <w:adjustRightInd w:val="0"/>
        <w:jc w:val="both"/>
        <w:rPr>
          <w:rFonts w:ascii="Arial" w:hAnsi="Arial" w:cs="Arial"/>
          <w:sz w:val="22"/>
          <w:lang w:val="en-US"/>
        </w:rPr>
      </w:pPr>
      <w:r>
        <w:rPr>
          <w:rFonts w:ascii="Arial" w:hAnsi="Arial" w:cs="Arial"/>
          <w:sz w:val="22"/>
          <w:lang w:val="en-US"/>
        </w:rPr>
        <w:t>Mr. Ekren als</w:t>
      </w:r>
      <w:r>
        <w:rPr>
          <w:rFonts w:ascii="Arial" w:hAnsi="Arial" w:cs="Arial"/>
          <w:sz w:val="22"/>
          <w:lang w:val="en-US"/>
        </w:rPr>
        <w:t>o mentioned results of the most recent elections on the economy. In the wake of the elections, the Istanbul stock exchange jumped 17%, while the Turkish lira appreciated 3% against the US dollar. Domestic inflation rate have fallen below 50%. Looking ahead</w:t>
      </w:r>
      <w:r>
        <w:rPr>
          <w:rFonts w:ascii="Arial" w:hAnsi="Arial" w:cs="Arial"/>
          <w:sz w:val="22"/>
          <w:lang w:val="en-US"/>
        </w:rPr>
        <w:t>, Mr Ekren forecast further reform in civil service, pensions, tax and tax administration as well as privatisation of several enterprises.</w:t>
      </w:r>
    </w:p>
    <w:p w:rsidR="00000000" w:rsidRDefault="00911F2A">
      <w:pPr>
        <w:widowControl w:val="0"/>
        <w:autoSpaceDE w:val="0"/>
        <w:autoSpaceDN w:val="0"/>
        <w:adjustRightInd w:val="0"/>
        <w:jc w:val="both"/>
        <w:rPr>
          <w:rFonts w:ascii="Arial" w:hAnsi="Arial" w:cs="Arial"/>
          <w:sz w:val="22"/>
          <w:lang w:val="en-US"/>
        </w:rPr>
      </w:pPr>
    </w:p>
    <w:p w:rsidR="00000000" w:rsidRDefault="00911F2A">
      <w:pPr>
        <w:autoSpaceDE w:val="0"/>
        <w:autoSpaceDN w:val="0"/>
        <w:adjustRightInd w:val="0"/>
        <w:jc w:val="both"/>
        <w:rPr>
          <w:rFonts w:ascii="Arial" w:hAnsi="Arial" w:cs="Arial"/>
          <w:sz w:val="22"/>
          <w:lang w:val="en-US"/>
        </w:rPr>
      </w:pPr>
      <w:r>
        <w:rPr>
          <w:rFonts w:ascii="Arial" w:hAnsi="Arial" w:cs="Arial"/>
          <w:sz w:val="22"/>
          <w:lang w:val="en-US"/>
        </w:rPr>
        <w:t xml:space="preserve">In response to questions from </w:t>
      </w:r>
      <w:r>
        <w:rPr>
          <w:rFonts w:ascii="Arial" w:hAnsi="Arial" w:cs="Arial"/>
          <w:b/>
          <w:bCs/>
          <w:sz w:val="22"/>
          <w:lang w:val="en-US"/>
        </w:rPr>
        <w:t>Mr Hatzigakis</w:t>
      </w:r>
      <w:r>
        <w:rPr>
          <w:rFonts w:ascii="Arial" w:hAnsi="Arial" w:cs="Arial"/>
          <w:sz w:val="22"/>
          <w:lang w:val="en-US"/>
        </w:rPr>
        <w:t xml:space="preserve"> (GR), </w:t>
      </w:r>
      <w:r>
        <w:rPr>
          <w:rFonts w:ascii="Arial" w:hAnsi="Arial" w:cs="Arial"/>
          <w:b/>
          <w:bCs/>
          <w:sz w:val="22"/>
          <w:lang w:val="en-US"/>
        </w:rPr>
        <w:t>Mr Gillmor</w:t>
      </w:r>
      <w:r>
        <w:rPr>
          <w:rFonts w:ascii="Arial" w:hAnsi="Arial" w:cs="Arial"/>
          <w:sz w:val="22"/>
          <w:lang w:val="en-US"/>
        </w:rPr>
        <w:t xml:space="preserve"> (US) and </w:t>
      </w:r>
      <w:r>
        <w:rPr>
          <w:rFonts w:ascii="Arial" w:hAnsi="Arial" w:cs="Arial"/>
          <w:b/>
          <w:bCs/>
          <w:sz w:val="22"/>
          <w:lang w:val="en-US"/>
        </w:rPr>
        <w:t>Mr Rouvière</w:t>
      </w:r>
      <w:r>
        <w:rPr>
          <w:rFonts w:ascii="Arial" w:hAnsi="Arial" w:cs="Arial"/>
          <w:sz w:val="22"/>
          <w:lang w:val="en-US"/>
        </w:rPr>
        <w:t xml:space="preserve"> (F), </w:t>
      </w:r>
      <w:r>
        <w:rPr>
          <w:rFonts w:ascii="Arial" w:hAnsi="Arial" w:cs="Arial"/>
          <w:b/>
          <w:bCs/>
          <w:sz w:val="22"/>
          <w:lang w:val="en-US"/>
        </w:rPr>
        <w:t>Mr Ekren</w:t>
      </w:r>
      <w:r>
        <w:rPr>
          <w:rFonts w:ascii="Arial" w:hAnsi="Arial" w:cs="Arial"/>
          <w:sz w:val="22"/>
          <w:lang w:val="en-US"/>
        </w:rPr>
        <w:t xml:space="preserve"> noted that there wou</w:t>
      </w:r>
      <w:r>
        <w:rPr>
          <w:rFonts w:ascii="Arial" w:hAnsi="Arial" w:cs="Arial"/>
          <w:sz w:val="22"/>
          <w:lang w:val="en-US"/>
        </w:rPr>
        <w:t>ld be economic implications for Turkey in the event of war in neighbouring Iraq.  He hoped cooperation with United Nations weapons inspectors would prevent an armed conflict. He also commented on the timely response of the IMF to Turkey’s economic crisis b</w:t>
      </w:r>
      <w:r>
        <w:rPr>
          <w:rFonts w:ascii="Arial" w:hAnsi="Arial" w:cs="Arial"/>
          <w:sz w:val="22"/>
          <w:lang w:val="en-US"/>
        </w:rPr>
        <w:t xml:space="preserve">ut emphasised that Turkish government had crafted the program with IMF endorsement.  He foresaw a restatement of the currency by the central bank in order to eliminate the multitude of zeros on the currency, but a period of stabilisation must precede such </w:t>
      </w:r>
      <w:r>
        <w:rPr>
          <w:rFonts w:ascii="Arial" w:hAnsi="Arial" w:cs="Arial"/>
          <w:sz w:val="22"/>
          <w:lang w:val="en-US"/>
        </w:rPr>
        <w:t>a measure. He added that the creation of new employment is a goal of the new government.</w:t>
      </w:r>
    </w:p>
    <w:p w:rsidR="00000000" w:rsidRDefault="00911F2A">
      <w:pPr>
        <w:autoSpaceDE w:val="0"/>
        <w:autoSpaceDN w:val="0"/>
        <w:adjustRightInd w:val="0"/>
        <w:jc w:val="both"/>
        <w:rPr>
          <w:rFonts w:ascii="Arial" w:hAnsi="Arial" w:cs="Arial"/>
          <w:sz w:val="22"/>
          <w:lang w:val="en-US"/>
        </w:rPr>
      </w:pPr>
    </w:p>
    <w:p w:rsidR="00000000" w:rsidRDefault="00911F2A">
      <w:pPr>
        <w:autoSpaceDE w:val="0"/>
        <w:autoSpaceDN w:val="0"/>
        <w:adjustRightInd w:val="0"/>
        <w:jc w:val="both"/>
        <w:rPr>
          <w:rFonts w:ascii="Arial" w:hAnsi="Arial" w:cs="Arial"/>
          <w:sz w:val="22"/>
          <w:lang w:val="en-US"/>
        </w:rPr>
      </w:pPr>
      <w:r>
        <w:rPr>
          <w:rFonts w:ascii="Arial" w:hAnsi="Arial" w:cs="Arial"/>
          <w:sz w:val="22"/>
          <w:lang w:val="en-US"/>
        </w:rPr>
        <w:t xml:space="preserve">In her remarks </w:t>
      </w:r>
      <w:r>
        <w:rPr>
          <w:rFonts w:ascii="Arial" w:hAnsi="Arial" w:cs="Arial"/>
          <w:b/>
          <w:bCs/>
          <w:sz w:val="22"/>
          <w:lang w:val="en-US"/>
        </w:rPr>
        <w:t>Maja Wessels</w:t>
      </w:r>
      <w:r>
        <w:rPr>
          <w:rFonts w:ascii="Arial" w:hAnsi="Arial" w:cs="Arial"/>
          <w:sz w:val="22"/>
          <w:lang w:val="en-US"/>
        </w:rPr>
        <w:t>, chair of the EU Committee of the American Chamber of Commerce in Belgium, addressed  economic relations between the US and the EU. She st</w:t>
      </w:r>
      <w:r>
        <w:rPr>
          <w:rFonts w:ascii="Arial" w:hAnsi="Arial" w:cs="Arial"/>
          <w:sz w:val="22"/>
          <w:lang w:val="en-US"/>
        </w:rPr>
        <w:t xml:space="preserve">ated that the employment and the share of world trade provided by this relationship could not be ignored and gave examples of various risky disputes.  She described two categories of disputes: 1) traditional economic conflicts like that over Foreign Sales </w:t>
      </w:r>
      <w:r>
        <w:rPr>
          <w:rFonts w:ascii="Arial" w:hAnsi="Arial" w:cs="Arial"/>
          <w:sz w:val="22"/>
          <w:lang w:val="en-US"/>
        </w:rPr>
        <w:t>Corporations that can be managed through existing institutions; and 2) the more intractable disputes such as those concerning genetically modified food, the use of beef hormones and data privacy which so far have eluded resolution in existing organizations</w:t>
      </w:r>
      <w:r>
        <w:rPr>
          <w:rFonts w:ascii="Arial" w:hAnsi="Arial" w:cs="Arial"/>
          <w:sz w:val="22"/>
          <w:lang w:val="en-US"/>
        </w:rPr>
        <w:t xml:space="preserve">.  She also mentioned that competition policy, corporate governance, agriculture and the environment are also  generating transatlantic friction that is not easily resolved.   </w:t>
      </w:r>
    </w:p>
    <w:p w:rsidR="00000000" w:rsidRDefault="00911F2A">
      <w:pPr>
        <w:autoSpaceDE w:val="0"/>
        <w:autoSpaceDN w:val="0"/>
        <w:adjustRightInd w:val="0"/>
        <w:jc w:val="both"/>
        <w:rPr>
          <w:rFonts w:ascii="Arial" w:hAnsi="Arial" w:cs="Arial"/>
          <w:sz w:val="22"/>
          <w:lang w:val="en-US"/>
        </w:rPr>
      </w:pPr>
    </w:p>
    <w:p w:rsidR="00000000" w:rsidRDefault="00911F2A">
      <w:pPr>
        <w:pStyle w:val="BodyText3"/>
        <w:widowControl/>
      </w:pPr>
      <w:r>
        <w:t>Ms Wessels questions the current capacity of the World Trade Organization as a</w:t>
      </w:r>
      <w:r>
        <w:t xml:space="preserve"> body to resolve such disputes, suggesting that its primary focus should be on trade. She urged more communication, enhanced cooperation and increased transparency in regulatory matters to head off potential disputes.  She called for greater involvement of</w:t>
      </w:r>
      <w:r>
        <w:t xml:space="preserve"> business in preserving transatlantic economic peace.  Ms Wessels expresses concern that the current relations are too personality-based, that is to say, too dependent on the personal relationship between, for example, Pascal Lamy and US Trade Representati</w:t>
      </w:r>
      <w:r>
        <w:t>ve Robert Zoellick. She also cited surveys indicating a closer alignment of values than might otherwise be assumed between the US and EU public.  Recent polls, for example, reflect growing US awareness and support for US participation in international inst</w:t>
      </w:r>
      <w:r>
        <w:t>itutions.</w:t>
      </w:r>
    </w:p>
    <w:p w:rsidR="00000000" w:rsidRDefault="00911F2A">
      <w:pPr>
        <w:autoSpaceDE w:val="0"/>
        <w:autoSpaceDN w:val="0"/>
        <w:adjustRightInd w:val="0"/>
        <w:jc w:val="both"/>
        <w:rPr>
          <w:rFonts w:ascii="Arial" w:hAnsi="Arial" w:cs="Arial"/>
          <w:sz w:val="22"/>
          <w:lang w:val="en-US"/>
        </w:rPr>
      </w:pPr>
    </w:p>
    <w:p w:rsidR="00000000" w:rsidRDefault="00911F2A">
      <w:pPr>
        <w:autoSpaceDE w:val="0"/>
        <w:autoSpaceDN w:val="0"/>
        <w:adjustRightInd w:val="0"/>
        <w:jc w:val="both"/>
        <w:rPr>
          <w:rFonts w:ascii="Arial" w:hAnsi="Arial" w:cs="Arial"/>
          <w:sz w:val="22"/>
          <w:lang w:val="en-US"/>
        </w:rPr>
      </w:pPr>
      <w:r>
        <w:rPr>
          <w:rFonts w:ascii="Arial" w:hAnsi="Arial" w:cs="Arial"/>
          <w:b/>
          <w:bCs/>
          <w:sz w:val="22"/>
          <w:lang w:val="en-US"/>
        </w:rPr>
        <w:t>Mr Rouviere</w:t>
      </w:r>
      <w:r>
        <w:rPr>
          <w:rFonts w:ascii="Arial" w:hAnsi="Arial" w:cs="Arial"/>
          <w:sz w:val="22"/>
          <w:lang w:val="en-US"/>
        </w:rPr>
        <w:t xml:space="preserve"> and </w:t>
      </w:r>
      <w:r>
        <w:rPr>
          <w:rFonts w:ascii="Arial" w:hAnsi="Arial" w:cs="Arial"/>
          <w:b/>
          <w:bCs/>
          <w:sz w:val="22"/>
          <w:lang w:val="en-US"/>
        </w:rPr>
        <w:t>Mr Ford</w:t>
      </w:r>
      <w:r>
        <w:rPr>
          <w:rFonts w:ascii="Arial" w:hAnsi="Arial" w:cs="Arial"/>
          <w:sz w:val="22"/>
          <w:lang w:val="en-US"/>
        </w:rPr>
        <w:t xml:space="preserve"> (European Parliament) took issue with Mrs Wessels comment that a greater distrust of science in the EU than in the US underpinned EU regulations on GMO foods. </w:t>
      </w:r>
      <w:r>
        <w:rPr>
          <w:rFonts w:ascii="Arial" w:hAnsi="Arial" w:cs="Arial"/>
          <w:b/>
          <w:bCs/>
          <w:sz w:val="22"/>
          <w:lang w:val="en-US"/>
        </w:rPr>
        <w:t>Mr Bayley</w:t>
      </w:r>
      <w:r>
        <w:rPr>
          <w:rFonts w:ascii="Arial" w:hAnsi="Arial" w:cs="Arial"/>
          <w:sz w:val="22"/>
          <w:lang w:val="en-US"/>
        </w:rPr>
        <w:t xml:space="preserve"> (UK), </w:t>
      </w:r>
      <w:r>
        <w:rPr>
          <w:rFonts w:ascii="Arial" w:hAnsi="Arial" w:cs="Arial"/>
          <w:b/>
          <w:bCs/>
          <w:sz w:val="22"/>
          <w:lang w:val="en-US"/>
        </w:rPr>
        <w:t>Mr Marino</w:t>
      </w:r>
      <w:r>
        <w:rPr>
          <w:rFonts w:ascii="Arial" w:hAnsi="Arial" w:cs="Arial"/>
          <w:sz w:val="22"/>
          <w:lang w:val="en-US"/>
        </w:rPr>
        <w:t xml:space="preserve"> (I) and </w:t>
      </w:r>
      <w:r>
        <w:rPr>
          <w:rFonts w:ascii="Arial" w:hAnsi="Arial" w:cs="Arial"/>
          <w:b/>
          <w:bCs/>
          <w:sz w:val="22"/>
          <w:lang w:val="en-US"/>
        </w:rPr>
        <w:t>Mr Kofod</w:t>
      </w:r>
      <w:r>
        <w:rPr>
          <w:rFonts w:ascii="Arial" w:hAnsi="Arial" w:cs="Arial"/>
          <w:sz w:val="22"/>
          <w:lang w:val="en-US"/>
        </w:rPr>
        <w:t xml:space="preserve"> (DK) pointed to the</w:t>
      </w:r>
      <w:r>
        <w:rPr>
          <w:rFonts w:ascii="Arial" w:hAnsi="Arial" w:cs="Arial"/>
          <w:sz w:val="22"/>
          <w:lang w:val="en-US"/>
        </w:rPr>
        <w:t xml:space="preserve"> critical role of developing countries in world trade and stressed the importance of aid initiatives and the need for increased trade.</w:t>
      </w:r>
    </w:p>
    <w:p w:rsidR="00000000" w:rsidRDefault="00911F2A">
      <w:pPr>
        <w:autoSpaceDE w:val="0"/>
        <w:autoSpaceDN w:val="0"/>
        <w:adjustRightInd w:val="0"/>
        <w:jc w:val="both"/>
        <w:rPr>
          <w:rFonts w:ascii="Arial" w:hAnsi="Arial" w:cs="Arial"/>
          <w:sz w:val="22"/>
          <w:lang w:val="en-US"/>
        </w:rPr>
      </w:pPr>
    </w:p>
    <w:p w:rsidR="00000000" w:rsidRDefault="00911F2A">
      <w:pPr>
        <w:autoSpaceDE w:val="0"/>
        <w:autoSpaceDN w:val="0"/>
        <w:adjustRightInd w:val="0"/>
        <w:jc w:val="both"/>
        <w:rPr>
          <w:rFonts w:ascii="Arial" w:hAnsi="Arial" w:cs="Arial"/>
          <w:sz w:val="22"/>
          <w:lang w:val="en-US"/>
        </w:rPr>
      </w:pPr>
      <w:r>
        <w:rPr>
          <w:rFonts w:ascii="Arial" w:hAnsi="Arial" w:cs="Arial"/>
          <w:sz w:val="22"/>
          <w:lang w:val="en-US"/>
        </w:rPr>
        <w:t>Dr Bhavna Dave then gave a presentation on the Central Asian republics. She opened her remarks by noting that throughout</w:t>
      </w:r>
      <w:r>
        <w:rPr>
          <w:rFonts w:ascii="Arial" w:hAnsi="Arial" w:cs="Arial"/>
          <w:sz w:val="22"/>
          <w:lang w:val="en-US"/>
        </w:rPr>
        <w:t xml:space="preserve"> most of the region, Soviet-era leaders remain in power as nationalist heads of state. Virtually all have reverted to authoritarian forms of rule and have abandoned earlier pledges of political and economic reform. She described government in Uzbekistan an</w:t>
      </w:r>
      <w:r>
        <w:rPr>
          <w:rFonts w:ascii="Arial" w:hAnsi="Arial" w:cs="Arial"/>
          <w:sz w:val="22"/>
          <w:lang w:val="en-US"/>
        </w:rPr>
        <w:t>d Turkmenistan as marked by a personality-based leadership, a Soviet style bureaucracy, a high degree of centralisation, and a lack of legal provisions for private capital.  This situation is distinct from that of Kyrgyzstan and Kazakhstan, which both have</w:t>
      </w:r>
      <w:r>
        <w:rPr>
          <w:rFonts w:ascii="Arial" w:hAnsi="Arial" w:cs="Arial"/>
          <w:sz w:val="22"/>
          <w:lang w:val="en-US"/>
        </w:rPr>
        <w:t xml:space="preserve"> patronage</w:t>
      </w:r>
      <w:r>
        <w:rPr>
          <w:rFonts w:ascii="Arial" w:hAnsi="Arial" w:cs="Arial"/>
          <w:sz w:val="22"/>
          <w:lang w:val="en-US"/>
        </w:rPr>
        <w:noBreakHyphen/>
        <w:t>based leadership structures, civil services of bureaucrats and technocrats, and emerging private capital markets. That said, all the countries of the region exercise stringent control over the media and journalists have suffered physical and leg</w:t>
      </w:r>
      <w:r>
        <w:rPr>
          <w:rFonts w:ascii="Arial" w:hAnsi="Arial" w:cs="Arial"/>
          <w:sz w:val="22"/>
          <w:lang w:val="en-US"/>
        </w:rPr>
        <w:t>al attacks.</w:t>
      </w:r>
    </w:p>
    <w:p w:rsidR="00000000" w:rsidRDefault="00911F2A">
      <w:pPr>
        <w:autoSpaceDE w:val="0"/>
        <w:autoSpaceDN w:val="0"/>
        <w:adjustRightInd w:val="0"/>
        <w:jc w:val="both"/>
        <w:rPr>
          <w:rFonts w:ascii="Arial" w:hAnsi="Arial" w:cs="Arial"/>
          <w:sz w:val="22"/>
          <w:lang w:val="en-US"/>
        </w:rPr>
      </w:pPr>
    </w:p>
    <w:p w:rsidR="00000000" w:rsidRDefault="00911F2A">
      <w:pPr>
        <w:autoSpaceDE w:val="0"/>
        <w:autoSpaceDN w:val="0"/>
        <w:adjustRightInd w:val="0"/>
        <w:jc w:val="both"/>
        <w:rPr>
          <w:rFonts w:ascii="Arial" w:hAnsi="Arial" w:cs="Arial"/>
          <w:sz w:val="22"/>
          <w:lang w:val="en-US"/>
        </w:rPr>
      </w:pPr>
      <w:r>
        <w:rPr>
          <w:rFonts w:ascii="Arial" w:hAnsi="Arial" w:cs="Arial"/>
          <w:sz w:val="22"/>
          <w:lang w:val="en-US"/>
        </w:rPr>
        <w:t xml:space="preserve">Dr Dave then detailed the security challenges present in Kazakhstan.  Government there is shaped by an overly centralised state that cedes too little authority to local officials.  Kazakhstan is positioning itself to become one of the top oil </w:t>
      </w:r>
      <w:r>
        <w:rPr>
          <w:rFonts w:ascii="Arial" w:hAnsi="Arial" w:cs="Arial"/>
          <w:sz w:val="22"/>
          <w:lang w:val="en-US"/>
        </w:rPr>
        <w:t>exporters by 2015; yet, the government has misappropriated oil revenues to the detriment of the country’s broader development needs. Corruption is rampant, while the president has granted himself general immunity through a series of constitutional amendmen</w:t>
      </w:r>
      <w:r>
        <w:rPr>
          <w:rFonts w:ascii="Arial" w:hAnsi="Arial" w:cs="Arial"/>
          <w:sz w:val="22"/>
          <w:lang w:val="en-US"/>
        </w:rPr>
        <w:t xml:space="preserve">ts.  Dr Dave also described the pervasive intimidation of journalists in Kazakhstan. </w:t>
      </w:r>
    </w:p>
    <w:p w:rsidR="00000000" w:rsidRDefault="00911F2A">
      <w:pPr>
        <w:autoSpaceDE w:val="0"/>
        <w:autoSpaceDN w:val="0"/>
        <w:adjustRightInd w:val="0"/>
        <w:jc w:val="both"/>
        <w:rPr>
          <w:rFonts w:ascii="Arial" w:hAnsi="Arial" w:cs="Arial"/>
          <w:sz w:val="22"/>
          <w:lang w:val="en-US"/>
        </w:rPr>
      </w:pPr>
    </w:p>
    <w:p w:rsidR="00000000" w:rsidRDefault="00911F2A">
      <w:pPr>
        <w:autoSpaceDE w:val="0"/>
        <w:autoSpaceDN w:val="0"/>
        <w:adjustRightInd w:val="0"/>
        <w:jc w:val="both"/>
        <w:rPr>
          <w:rFonts w:ascii="Arial" w:hAnsi="Arial" w:cs="Arial"/>
          <w:sz w:val="22"/>
          <w:lang w:val="en-US"/>
        </w:rPr>
      </w:pPr>
      <w:r>
        <w:rPr>
          <w:rFonts w:ascii="Arial" w:hAnsi="Arial" w:cs="Arial"/>
          <w:sz w:val="22"/>
          <w:lang w:val="en-US"/>
        </w:rPr>
        <w:t>Uzbekistan has both the largest economy and the most diversified economy in the region. That economy is however, declining and is characterised by a stagnant agricultura</w:t>
      </w:r>
      <w:r>
        <w:rPr>
          <w:rFonts w:ascii="Arial" w:hAnsi="Arial" w:cs="Arial"/>
          <w:sz w:val="22"/>
          <w:lang w:val="en-US"/>
        </w:rPr>
        <w:t>l sector and a young, growing, and underemployed population.  Movement by inhabitants of rural areas into urban centres is not permitted and this is typical of the lack of economic flexibility.  Dr Dave contends that the scale of repression has brought the</w:t>
      </w:r>
      <w:r>
        <w:rPr>
          <w:rFonts w:ascii="Arial" w:hAnsi="Arial" w:cs="Arial"/>
          <w:sz w:val="22"/>
          <w:lang w:val="en-US"/>
        </w:rPr>
        <w:t xml:space="preserve"> spectre of mass civil uprising in Uzbekistan into the realm of possibility.  She suggested that pressure from international economic institutions dealing with Uzbekistan might encourage reform, as well as greater Uzbek willingness to engage in regional tr</w:t>
      </w:r>
      <w:r>
        <w:rPr>
          <w:rFonts w:ascii="Arial" w:hAnsi="Arial" w:cs="Arial"/>
          <w:sz w:val="22"/>
          <w:lang w:val="en-US"/>
        </w:rPr>
        <w:t>ade, transport and communication initiatives.</w:t>
      </w:r>
    </w:p>
    <w:p w:rsidR="00000000" w:rsidRDefault="00911F2A">
      <w:pPr>
        <w:autoSpaceDE w:val="0"/>
        <w:autoSpaceDN w:val="0"/>
        <w:adjustRightInd w:val="0"/>
        <w:jc w:val="both"/>
        <w:rPr>
          <w:rFonts w:ascii="Arial" w:hAnsi="Arial" w:cs="Arial"/>
          <w:sz w:val="22"/>
          <w:lang w:val="en-US"/>
        </w:rPr>
      </w:pPr>
    </w:p>
    <w:p w:rsidR="00000000" w:rsidRDefault="00911F2A">
      <w:pPr>
        <w:autoSpaceDE w:val="0"/>
        <w:autoSpaceDN w:val="0"/>
        <w:adjustRightInd w:val="0"/>
        <w:jc w:val="both"/>
        <w:rPr>
          <w:rFonts w:ascii="Arial" w:hAnsi="Arial" w:cs="Arial"/>
          <w:sz w:val="22"/>
          <w:lang w:val="en-US"/>
        </w:rPr>
      </w:pPr>
      <w:r>
        <w:rPr>
          <w:rFonts w:ascii="Arial" w:hAnsi="Arial" w:cs="Arial"/>
          <w:sz w:val="22"/>
          <w:lang w:val="en-US"/>
        </w:rPr>
        <w:t xml:space="preserve">In Kyrgyzstan, a country considered an “island of democracy” in the mid 1990s, Western governments may eventually have to choose between a current leadership, which has failed to assert control over the south </w:t>
      </w:r>
      <w:r>
        <w:rPr>
          <w:rFonts w:ascii="Arial" w:hAnsi="Arial" w:cs="Arial"/>
          <w:sz w:val="22"/>
          <w:lang w:val="en-US"/>
        </w:rPr>
        <w:t>of the country, and either a nationalist Islamist or communist alternative.  With GDP less than $4 billion the problem of drug trafficking and poppy cultivation has become chronic.  Dr Dave stated that significant Western aid is needed to support the socia</w:t>
      </w:r>
      <w:r>
        <w:rPr>
          <w:rFonts w:ascii="Arial" w:hAnsi="Arial" w:cs="Arial"/>
          <w:sz w:val="22"/>
          <w:lang w:val="en-US"/>
        </w:rPr>
        <w:t>l sector, education and transport projects. She noted as well that a developed network of non-governmental organisations offer the best available means to distribute aid; the government itself has proven inept and unreliable in this regard.</w:t>
      </w:r>
    </w:p>
    <w:p w:rsidR="00000000" w:rsidRDefault="00911F2A">
      <w:pPr>
        <w:autoSpaceDE w:val="0"/>
        <w:autoSpaceDN w:val="0"/>
        <w:adjustRightInd w:val="0"/>
        <w:jc w:val="both"/>
        <w:rPr>
          <w:rFonts w:ascii="Arial" w:hAnsi="Arial" w:cs="Arial"/>
          <w:sz w:val="22"/>
          <w:lang w:val="en-US"/>
        </w:rPr>
      </w:pPr>
    </w:p>
    <w:p w:rsidR="00000000" w:rsidRDefault="00911F2A">
      <w:pPr>
        <w:autoSpaceDE w:val="0"/>
        <w:autoSpaceDN w:val="0"/>
        <w:adjustRightInd w:val="0"/>
        <w:jc w:val="both"/>
        <w:rPr>
          <w:rFonts w:ascii="Arial" w:hAnsi="Arial" w:cs="Arial"/>
          <w:sz w:val="22"/>
          <w:lang w:val="en-US"/>
        </w:rPr>
      </w:pPr>
      <w:r>
        <w:rPr>
          <w:rFonts w:ascii="Arial" w:hAnsi="Arial" w:cs="Arial"/>
          <w:sz w:val="22"/>
          <w:lang w:val="en-US"/>
        </w:rPr>
        <w:t>Dr Dave addres</w:t>
      </w:r>
      <w:r>
        <w:rPr>
          <w:rFonts w:ascii="Arial" w:hAnsi="Arial" w:cs="Arial"/>
          <w:sz w:val="22"/>
          <w:lang w:val="en-US"/>
        </w:rPr>
        <w:t xml:space="preserve">sed questions from </w:t>
      </w:r>
      <w:r>
        <w:rPr>
          <w:rFonts w:ascii="Arial" w:hAnsi="Arial" w:cs="Arial"/>
          <w:b/>
          <w:bCs/>
          <w:sz w:val="22"/>
          <w:lang w:val="en-US"/>
        </w:rPr>
        <w:t>Mr Rodrigues</w:t>
      </w:r>
      <w:r>
        <w:rPr>
          <w:rFonts w:ascii="Arial" w:hAnsi="Arial" w:cs="Arial"/>
          <w:sz w:val="22"/>
          <w:lang w:val="en-US"/>
        </w:rPr>
        <w:t xml:space="preserve"> (P), </w:t>
      </w:r>
      <w:r>
        <w:rPr>
          <w:rFonts w:ascii="Arial" w:hAnsi="Arial" w:cs="Arial"/>
          <w:b/>
          <w:bCs/>
          <w:sz w:val="22"/>
          <w:lang w:val="en-US"/>
        </w:rPr>
        <w:t>Mr Bayley</w:t>
      </w:r>
      <w:r>
        <w:rPr>
          <w:rFonts w:ascii="Arial" w:hAnsi="Arial" w:cs="Arial"/>
          <w:sz w:val="22"/>
          <w:lang w:val="en-US"/>
        </w:rPr>
        <w:t xml:space="preserve">, </w:t>
      </w:r>
      <w:r>
        <w:rPr>
          <w:rFonts w:ascii="Arial" w:hAnsi="Arial" w:cs="Arial"/>
          <w:b/>
          <w:bCs/>
          <w:sz w:val="22"/>
          <w:lang w:val="en-US"/>
        </w:rPr>
        <w:t>Mr Lello</w:t>
      </w:r>
      <w:r>
        <w:rPr>
          <w:rFonts w:ascii="Arial" w:hAnsi="Arial" w:cs="Arial"/>
          <w:sz w:val="22"/>
          <w:lang w:val="en-US"/>
        </w:rPr>
        <w:t xml:space="preserve"> (P), </w:t>
      </w:r>
      <w:r>
        <w:rPr>
          <w:rFonts w:ascii="Arial" w:hAnsi="Arial" w:cs="Arial"/>
          <w:b/>
          <w:bCs/>
          <w:sz w:val="22"/>
          <w:lang w:val="en-US"/>
        </w:rPr>
        <w:t>Ms Grey</w:t>
      </w:r>
      <w:r>
        <w:rPr>
          <w:rFonts w:ascii="Arial" w:hAnsi="Arial" w:cs="Arial"/>
          <w:sz w:val="22"/>
          <w:lang w:val="en-US"/>
        </w:rPr>
        <w:t xml:space="preserve"> (CDN) and </w:t>
      </w:r>
      <w:r>
        <w:rPr>
          <w:rFonts w:ascii="Arial" w:hAnsi="Arial" w:cs="Arial"/>
          <w:b/>
          <w:bCs/>
          <w:sz w:val="22"/>
          <w:lang w:val="en-US"/>
        </w:rPr>
        <w:t>Mr Cohen</w:t>
      </w:r>
      <w:r>
        <w:rPr>
          <w:rFonts w:ascii="Arial" w:hAnsi="Arial" w:cs="Arial"/>
          <w:sz w:val="22"/>
          <w:lang w:val="en-US"/>
        </w:rPr>
        <w:t xml:space="preserve"> (UK) with further comments about the misdirected nature of economic reform in the region and the need to link aid to specific projects such as transport. Matters of so</w:t>
      </w:r>
      <w:r>
        <w:rPr>
          <w:rFonts w:ascii="Arial" w:hAnsi="Arial" w:cs="Arial"/>
          <w:sz w:val="22"/>
          <w:lang w:val="en-US"/>
        </w:rPr>
        <w:t>cial welfare, education could be addressed through NGOs. She also commented on the concept of stable regimes, cautioning that the continuation of the current regimes may not serve the cause of democracy and human rights. She indicated that a fear of the un</w:t>
      </w:r>
      <w:r>
        <w:rPr>
          <w:rFonts w:ascii="Arial" w:hAnsi="Arial" w:cs="Arial"/>
          <w:sz w:val="22"/>
          <w:lang w:val="en-US"/>
        </w:rPr>
        <w:t>known has inhibited Western nations from urging political change.</w:t>
      </w:r>
    </w:p>
    <w:p w:rsidR="00000000" w:rsidRDefault="00911F2A">
      <w:pPr>
        <w:autoSpaceDE w:val="0"/>
        <w:autoSpaceDN w:val="0"/>
        <w:adjustRightInd w:val="0"/>
        <w:jc w:val="both"/>
        <w:rPr>
          <w:rFonts w:ascii="Arial" w:hAnsi="Arial" w:cs="Arial"/>
          <w:sz w:val="22"/>
          <w:lang w:val="en-US"/>
        </w:rPr>
      </w:pPr>
    </w:p>
    <w:p w:rsidR="00000000" w:rsidRDefault="00911F2A">
      <w:pPr>
        <w:autoSpaceDE w:val="0"/>
        <w:autoSpaceDN w:val="0"/>
        <w:adjustRightInd w:val="0"/>
        <w:jc w:val="both"/>
        <w:rPr>
          <w:rFonts w:ascii="Arial" w:hAnsi="Arial" w:cs="Arial"/>
          <w:sz w:val="22"/>
          <w:lang w:val="en-US"/>
        </w:rPr>
      </w:pPr>
      <w:r>
        <w:rPr>
          <w:rFonts w:ascii="Arial" w:hAnsi="Arial" w:cs="Arial"/>
          <w:b/>
          <w:bCs/>
          <w:sz w:val="22"/>
          <w:lang w:val="en-US"/>
        </w:rPr>
        <w:t>Harry Cohen</w:t>
      </w:r>
      <w:r>
        <w:rPr>
          <w:rFonts w:ascii="Arial" w:hAnsi="Arial" w:cs="Arial"/>
          <w:sz w:val="22"/>
          <w:lang w:val="en-US"/>
        </w:rPr>
        <w:t xml:space="preserve"> then presented his Draft Report on </w:t>
      </w:r>
      <w:r>
        <w:rPr>
          <w:rFonts w:ascii="Arial" w:hAnsi="Arial" w:cs="Arial"/>
          <w:i/>
          <w:iCs/>
          <w:sz w:val="22"/>
          <w:lang w:val="en-US"/>
        </w:rPr>
        <w:t>Economic and Political Challenges in Central Asia</w:t>
      </w:r>
      <w:r>
        <w:rPr>
          <w:rFonts w:ascii="Arial" w:hAnsi="Arial" w:cs="Arial"/>
          <w:sz w:val="22"/>
          <w:lang w:val="en-US"/>
        </w:rPr>
        <w:t>. In his remarks, he updated the committee on discussions he had conducted in London and Tash</w:t>
      </w:r>
      <w:r>
        <w:rPr>
          <w:rFonts w:ascii="Arial" w:hAnsi="Arial" w:cs="Arial"/>
          <w:sz w:val="22"/>
          <w:lang w:val="en-US"/>
        </w:rPr>
        <w:t>kent with experts on the region.  He noted the objection of both Kazakhstan’s ambassador to the UK and Uzbekistan’s ambassador to Belgium to the draft report. Mr Cohen credited Kazakhstan with progress in relations with Uzbekistan and in banking reform, bu</w:t>
      </w:r>
      <w:r>
        <w:rPr>
          <w:rFonts w:ascii="Arial" w:hAnsi="Arial" w:cs="Arial"/>
          <w:sz w:val="22"/>
          <w:lang w:val="en-US"/>
        </w:rPr>
        <w:t>t reported that corruption and human rights violations remain serious problems there. Uzbekistan, meanwhile, has yet to set out on a path of economic transition. There are reports of the deaths of political prisoners in prison, and poorly thought out decis</w:t>
      </w:r>
      <w:r>
        <w:rPr>
          <w:rFonts w:ascii="Arial" w:hAnsi="Arial" w:cs="Arial"/>
          <w:sz w:val="22"/>
          <w:lang w:val="en-US"/>
        </w:rPr>
        <w:t xml:space="preserve">ions such as a recent decree closing many public bazaars have the effect of thwarting the development of a genuine market.  Mr Cohen also criticised a lack of transparency in decision-making and in budgetary matters and pointed to serious agricultural and </w:t>
      </w:r>
      <w:r>
        <w:rPr>
          <w:rFonts w:ascii="Arial" w:hAnsi="Arial" w:cs="Arial"/>
          <w:sz w:val="22"/>
          <w:lang w:val="en-US"/>
        </w:rPr>
        <w:t>environmental problems. He concluded that economic reform must press ahead, that the West be engaged and not neglectful and that, most importantly, economic and democratic reform must proceed hand-in-hand.</w:t>
      </w:r>
    </w:p>
    <w:p w:rsidR="00000000" w:rsidRDefault="00911F2A">
      <w:pPr>
        <w:autoSpaceDE w:val="0"/>
        <w:autoSpaceDN w:val="0"/>
        <w:adjustRightInd w:val="0"/>
        <w:jc w:val="both"/>
        <w:rPr>
          <w:rFonts w:ascii="Arial" w:hAnsi="Arial" w:cs="Arial"/>
          <w:sz w:val="22"/>
          <w:lang w:val="en-US"/>
        </w:rPr>
      </w:pPr>
    </w:p>
    <w:p w:rsidR="00000000" w:rsidRDefault="00911F2A">
      <w:pPr>
        <w:autoSpaceDE w:val="0"/>
        <w:autoSpaceDN w:val="0"/>
        <w:adjustRightInd w:val="0"/>
        <w:jc w:val="both"/>
        <w:rPr>
          <w:rFonts w:ascii="Arial" w:hAnsi="Arial" w:cs="Arial"/>
          <w:sz w:val="22"/>
          <w:lang w:val="en-US"/>
        </w:rPr>
      </w:pPr>
      <w:r>
        <w:rPr>
          <w:rFonts w:ascii="Arial" w:hAnsi="Arial" w:cs="Arial"/>
          <w:b/>
          <w:bCs/>
          <w:sz w:val="22"/>
          <w:lang w:val="en-US"/>
        </w:rPr>
        <w:t>Mr Gapes</w:t>
      </w:r>
      <w:r>
        <w:rPr>
          <w:rFonts w:ascii="Arial" w:hAnsi="Arial" w:cs="Arial"/>
          <w:sz w:val="22"/>
          <w:lang w:val="en-US"/>
        </w:rPr>
        <w:t xml:space="preserve"> (UK) questioned how to ensure a transiti</w:t>
      </w:r>
      <w:r>
        <w:rPr>
          <w:rFonts w:ascii="Arial" w:hAnsi="Arial" w:cs="Arial"/>
          <w:sz w:val="22"/>
          <w:lang w:val="en-US"/>
        </w:rPr>
        <w:t xml:space="preserve">on would not damage foreign policy and international relations. In response, </w:t>
      </w:r>
      <w:r>
        <w:rPr>
          <w:rFonts w:ascii="Arial" w:hAnsi="Arial" w:cs="Arial"/>
          <w:b/>
          <w:bCs/>
          <w:sz w:val="22"/>
          <w:lang w:val="en-US"/>
        </w:rPr>
        <w:t>Mr Cohen</w:t>
      </w:r>
      <w:r>
        <w:rPr>
          <w:rFonts w:ascii="Arial" w:hAnsi="Arial" w:cs="Arial"/>
          <w:sz w:val="22"/>
          <w:lang w:val="en-US"/>
        </w:rPr>
        <w:t xml:space="preserve"> stressed the role international institutions in fostering modernisation. </w:t>
      </w:r>
      <w:r>
        <w:rPr>
          <w:rFonts w:ascii="Arial" w:hAnsi="Arial" w:cs="Arial"/>
          <w:b/>
          <w:bCs/>
          <w:sz w:val="22"/>
          <w:lang w:val="en-US"/>
        </w:rPr>
        <w:t>Mr Reitzer</w:t>
      </w:r>
      <w:r>
        <w:rPr>
          <w:rFonts w:ascii="Arial" w:hAnsi="Arial" w:cs="Arial"/>
          <w:sz w:val="22"/>
          <w:lang w:val="en-US"/>
        </w:rPr>
        <w:t xml:space="preserve"> (F) underlined that the introduction of democracy was very recent in the region. </w:t>
      </w:r>
      <w:r>
        <w:rPr>
          <w:rFonts w:ascii="Arial" w:hAnsi="Arial" w:cs="Arial"/>
          <w:b/>
          <w:bCs/>
          <w:sz w:val="22"/>
          <w:lang w:val="en-US"/>
        </w:rPr>
        <w:t>Mr Co</w:t>
      </w:r>
      <w:r>
        <w:rPr>
          <w:rFonts w:ascii="Arial" w:hAnsi="Arial" w:cs="Arial"/>
          <w:b/>
          <w:bCs/>
          <w:sz w:val="22"/>
          <w:lang w:val="en-US"/>
        </w:rPr>
        <w:t>hen</w:t>
      </w:r>
      <w:r>
        <w:rPr>
          <w:rFonts w:ascii="Arial" w:hAnsi="Arial" w:cs="Arial"/>
          <w:sz w:val="22"/>
          <w:lang w:val="en-US"/>
        </w:rPr>
        <w:t xml:space="preserve"> concurred, saying there was no natural tradition in the area to support democracy and human rights and that Western engagement must therefore take a longer-term view.  </w:t>
      </w:r>
      <w:r>
        <w:rPr>
          <w:rFonts w:ascii="Arial" w:hAnsi="Arial" w:cs="Arial"/>
          <w:b/>
          <w:bCs/>
          <w:sz w:val="22"/>
          <w:lang w:val="en-US"/>
        </w:rPr>
        <w:t>The Chairman</w:t>
      </w:r>
      <w:r>
        <w:rPr>
          <w:rFonts w:ascii="Arial" w:hAnsi="Arial" w:cs="Arial"/>
          <w:sz w:val="22"/>
          <w:lang w:val="en-US"/>
        </w:rPr>
        <w:t xml:space="preserve"> stated that the West risks another Afghanistan without careful engageme</w:t>
      </w:r>
      <w:r>
        <w:rPr>
          <w:rFonts w:ascii="Arial" w:hAnsi="Arial" w:cs="Arial"/>
          <w:sz w:val="22"/>
          <w:lang w:val="en-US"/>
        </w:rPr>
        <w:t xml:space="preserve">nt in the region. </w:t>
      </w:r>
    </w:p>
    <w:p w:rsidR="00000000" w:rsidRDefault="00911F2A">
      <w:pPr>
        <w:autoSpaceDE w:val="0"/>
        <w:autoSpaceDN w:val="0"/>
        <w:adjustRightInd w:val="0"/>
        <w:jc w:val="both"/>
        <w:rPr>
          <w:rFonts w:ascii="Arial" w:hAnsi="Arial" w:cs="Arial"/>
          <w:sz w:val="22"/>
          <w:lang w:val="en-US"/>
        </w:rPr>
      </w:pPr>
    </w:p>
    <w:p w:rsidR="00000000" w:rsidRDefault="00911F2A">
      <w:pPr>
        <w:autoSpaceDE w:val="0"/>
        <w:autoSpaceDN w:val="0"/>
        <w:adjustRightInd w:val="0"/>
        <w:jc w:val="both"/>
        <w:rPr>
          <w:rFonts w:ascii="Arial" w:hAnsi="Arial" w:cs="Arial"/>
          <w:sz w:val="22"/>
          <w:lang w:val="en-US"/>
        </w:rPr>
      </w:pPr>
      <w:r>
        <w:rPr>
          <w:rFonts w:ascii="Arial" w:hAnsi="Arial" w:cs="Arial"/>
          <w:b/>
          <w:bCs/>
          <w:sz w:val="22"/>
          <w:lang w:val="en-US"/>
        </w:rPr>
        <w:t>Mr Cohen's draft Report [AV 188 EC/EW (02) 4] was adopted</w:t>
      </w:r>
      <w:r>
        <w:rPr>
          <w:rFonts w:ascii="Arial" w:hAnsi="Arial" w:cs="Arial"/>
          <w:sz w:val="22"/>
          <w:lang w:val="en-US"/>
        </w:rPr>
        <w:t>.</w:t>
      </w:r>
    </w:p>
    <w:p w:rsidR="00000000" w:rsidRDefault="00911F2A">
      <w:pPr>
        <w:autoSpaceDE w:val="0"/>
        <w:autoSpaceDN w:val="0"/>
        <w:adjustRightInd w:val="0"/>
        <w:jc w:val="both"/>
        <w:rPr>
          <w:rFonts w:ascii="Arial" w:hAnsi="Arial" w:cs="Arial"/>
          <w:sz w:val="22"/>
          <w:lang w:val="en-US"/>
        </w:rPr>
      </w:pPr>
    </w:p>
    <w:p w:rsidR="00000000" w:rsidRDefault="00911F2A">
      <w:pPr>
        <w:autoSpaceDE w:val="0"/>
        <w:autoSpaceDN w:val="0"/>
        <w:adjustRightInd w:val="0"/>
        <w:jc w:val="both"/>
        <w:rPr>
          <w:rFonts w:ascii="Arial" w:hAnsi="Arial" w:cs="Arial"/>
          <w:sz w:val="22"/>
          <w:lang w:val="en-US"/>
        </w:rPr>
      </w:pPr>
      <w:r>
        <w:rPr>
          <w:rFonts w:ascii="Arial" w:hAnsi="Arial" w:cs="Arial"/>
          <w:b/>
          <w:bCs/>
          <w:sz w:val="22"/>
          <w:lang w:val="en-US"/>
        </w:rPr>
        <w:t>Andre Rouvière</w:t>
      </w:r>
      <w:r>
        <w:rPr>
          <w:rFonts w:ascii="Arial" w:hAnsi="Arial" w:cs="Arial"/>
          <w:sz w:val="22"/>
          <w:lang w:val="en-US"/>
        </w:rPr>
        <w:t xml:space="preserve"> next reported on the committee’s activities of the past year, including trips to Estonia and Finland and Uzbekistan. He further mentioned planned visits to Mosco</w:t>
      </w:r>
      <w:r>
        <w:rPr>
          <w:rFonts w:ascii="Arial" w:hAnsi="Arial" w:cs="Arial"/>
          <w:sz w:val="22"/>
          <w:lang w:val="en-US"/>
        </w:rPr>
        <w:t>w, St. Petersburg and Naples. He urged the chairman to maintain the number of trips allowed to each sub-committee in the Standing Committee meeting.</w:t>
      </w:r>
    </w:p>
    <w:p w:rsidR="00000000" w:rsidRDefault="00911F2A">
      <w:pPr>
        <w:autoSpaceDE w:val="0"/>
        <w:autoSpaceDN w:val="0"/>
        <w:adjustRightInd w:val="0"/>
        <w:jc w:val="both"/>
        <w:rPr>
          <w:rFonts w:ascii="Arial" w:hAnsi="Arial" w:cs="Arial"/>
          <w:sz w:val="22"/>
          <w:lang w:val="en-US"/>
        </w:rPr>
      </w:pPr>
    </w:p>
    <w:p w:rsidR="00000000" w:rsidRDefault="00911F2A">
      <w:pPr>
        <w:autoSpaceDE w:val="0"/>
        <w:autoSpaceDN w:val="0"/>
        <w:adjustRightInd w:val="0"/>
        <w:jc w:val="both"/>
        <w:rPr>
          <w:rFonts w:ascii="Arial" w:hAnsi="Arial" w:cs="Arial"/>
          <w:sz w:val="22"/>
          <w:lang w:val="en-US"/>
        </w:rPr>
      </w:pPr>
      <w:r>
        <w:rPr>
          <w:rFonts w:ascii="Arial" w:hAnsi="Arial" w:cs="Arial"/>
          <w:b/>
          <w:bCs/>
          <w:sz w:val="22"/>
          <w:lang w:val="en-US"/>
        </w:rPr>
        <w:t>Rui Gomes da Silva</w:t>
      </w:r>
      <w:r>
        <w:rPr>
          <w:rFonts w:ascii="Arial" w:hAnsi="Arial" w:cs="Arial"/>
          <w:sz w:val="22"/>
          <w:lang w:val="en-US"/>
        </w:rPr>
        <w:t xml:space="preserve"> (P) and </w:t>
      </w:r>
      <w:r>
        <w:rPr>
          <w:rFonts w:ascii="Arial" w:hAnsi="Arial" w:cs="Arial"/>
          <w:b/>
          <w:bCs/>
          <w:sz w:val="22"/>
          <w:lang w:val="en-US"/>
        </w:rPr>
        <w:t>John Tanner</w:t>
      </w:r>
      <w:r>
        <w:rPr>
          <w:rFonts w:ascii="Arial" w:hAnsi="Arial" w:cs="Arial"/>
          <w:sz w:val="22"/>
          <w:lang w:val="en-US"/>
        </w:rPr>
        <w:t xml:space="preserve"> (USA) presented their Draft Report entitled </w:t>
      </w:r>
      <w:r>
        <w:rPr>
          <w:rFonts w:ascii="Arial" w:hAnsi="Arial" w:cs="Arial"/>
          <w:i/>
          <w:iCs/>
          <w:sz w:val="22"/>
          <w:lang w:val="en-US"/>
        </w:rPr>
        <w:t>From Doha to Pittsburgh</w:t>
      </w:r>
      <w:r>
        <w:rPr>
          <w:rFonts w:ascii="Arial" w:hAnsi="Arial" w:cs="Arial"/>
          <w:i/>
          <w:iCs/>
          <w:sz w:val="22"/>
          <w:lang w:val="en-US"/>
        </w:rPr>
        <w:t xml:space="preserve"> : Recent Developments in the Transatlantic Trade Relationship</w:t>
      </w:r>
      <w:r>
        <w:rPr>
          <w:rFonts w:ascii="Arial" w:hAnsi="Arial" w:cs="Arial"/>
          <w:sz w:val="22"/>
          <w:lang w:val="en-US"/>
        </w:rPr>
        <w:t>. Mr Gomes da Silva presented the context and history of the World Trade Organization’s Ministerial Conference in Doha, Qatar and outlined aspects of key trade conflicts between Europe and the U</w:t>
      </w:r>
      <w:r>
        <w:rPr>
          <w:rFonts w:ascii="Arial" w:hAnsi="Arial" w:cs="Arial"/>
          <w:sz w:val="22"/>
          <w:lang w:val="en-US"/>
        </w:rPr>
        <w:t>S such as those over the US Administration’s imposition of tariffs on imported steel and the recent decision to raise agricultural subsidies.  Mr Tanner provided the US perspective on these matters, and outlined the trade priorities and agenda for the curr</w:t>
      </w:r>
      <w:r>
        <w:rPr>
          <w:rFonts w:ascii="Arial" w:hAnsi="Arial" w:cs="Arial"/>
          <w:sz w:val="22"/>
          <w:lang w:val="en-US"/>
        </w:rPr>
        <w:t>ent administration. He also discussed US Trade Representative Robert Zoellick’s proposals on reforming the WTO.</w:t>
      </w:r>
    </w:p>
    <w:p w:rsidR="00000000" w:rsidRDefault="00911F2A">
      <w:pPr>
        <w:autoSpaceDE w:val="0"/>
        <w:autoSpaceDN w:val="0"/>
        <w:adjustRightInd w:val="0"/>
        <w:jc w:val="both"/>
        <w:rPr>
          <w:rFonts w:ascii="Arial" w:hAnsi="Arial" w:cs="Arial"/>
          <w:sz w:val="22"/>
          <w:lang w:val="en-US"/>
        </w:rPr>
      </w:pPr>
    </w:p>
    <w:p w:rsidR="00000000" w:rsidRDefault="00911F2A">
      <w:pPr>
        <w:pStyle w:val="BodyText3"/>
        <w:widowControl/>
      </w:pPr>
      <w:r>
        <w:rPr>
          <w:b/>
          <w:bCs/>
        </w:rPr>
        <w:t>Mr Regula</w:t>
      </w:r>
      <w:r>
        <w:t xml:space="preserve"> (USA) asked whether there are any systematic efforts to achieve greater standardisation of regulations.  </w:t>
      </w:r>
      <w:r>
        <w:rPr>
          <w:b/>
          <w:bCs/>
        </w:rPr>
        <w:t>The Co-rapporteurs</w:t>
      </w:r>
      <w:r>
        <w:t xml:space="preserve"> replied t</w:t>
      </w:r>
      <w:r>
        <w:t xml:space="preserve">hat the issue of achieving common standards would be addressed in a later report but noted that Transatlantic Business Dialogue has been helpful in this regard. </w:t>
      </w:r>
      <w:r>
        <w:rPr>
          <w:b/>
          <w:bCs/>
        </w:rPr>
        <w:t>Mr Bilirakis</w:t>
      </w:r>
      <w:r>
        <w:t xml:space="preserve">  (USA) asked about the possibility of WTO reform and commented on a lack of progre</w:t>
      </w:r>
      <w:r>
        <w:t xml:space="preserve">ss in earlier attempts to remedy the shortcomings of the organisation. </w:t>
      </w:r>
      <w:r>
        <w:rPr>
          <w:b/>
          <w:bCs/>
        </w:rPr>
        <w:t>Mr Tanner</w:t>
      </w:r>
      <w:r>
        <w:t xml:space="preserve"> responded by underlining the need for judicious use of the WTO by member nations to avoid trade disputes before they reach the WTO’s dispute resolution process. </w:t>
      </w:r>
      <w:r>
        <w:rPr>
          <w:b/>
          <w:bCs/>
        </w:rPr>
        <w:t>Mr Price</w:t>
      </w:r>
      <w:r>
        <w:t xml:space="preserve"> (USA)</w:t>
      </w:r>
      <w:r>
        <w:t xml:space="preserve"> objected to a statement in the report (paragraph 51) that referred to a protectionist sentiment as a feature of the US political landscape. </w:t>
      </w:r>
      <w:r>
        <w:rPr>
          <w:b/>
          <w:bCs/>
        </w:rPr>
        <w:t>Mr Cohen</w:t>
      </w:r>
      <w:r>
        <w:t xml:space="preserve"> stated his belief that the US farm bill was damaging to trade and to the economies of developing countries</w:t>
      </w:r>
      <w:r>
        <w:t xml:space="preserve">. </w:t>
      </w:r>
      <w:r>
        <w:rPr>
          <w:b/>
          <w:bCs/>
        </w:rPr>
        <w:t>The</w:t>
      </w:r>
      <w:r>
        <w:t xml:space="preserve"> </w:t>
      </w:r>
      <w:r>
        <w:rPr>
          <w:b/>
          <w:bCs/>
        </w:rPr>
        <w:t>Chairman</w:t>
      </w:r>
      <w:r>
        <w:t xml:space="preserve"> asked for the inclusion of the special nature of agricultural market mechanisms in a future report. </w:t>
      </w:r>
      <w:r>
        <w:rPr>
          <w:b/>
          <w:bCs/>
        </w:rPr>
        <w:t>Mr Gapes</w:t>
      </w:r>
      <w:r>
        <w:t xml:space="preserve"> referred to paragraph 27 in a statement about the necessity of reform to the Common Agricultural Policy, emphasising that the need e</w:t>
      </w:r>
      <w:r>
        <w:t xml:space="preserve">xisted with or without the prospect of EU enlargement. </w:t>
      </w:r>
      <w:r>
        <w:rPr>
          <w:b/>
          <w:bCs/>
        </w:rPr>
        <w:t>Mr Gomes da Silva</w:t>
      </w:r>
      <w:r>
        <w:t xml:space="preserve"> concurred, but added the prospect of enlargement presented a golden opportunity for such reform.  Mr. Gomes da Silva then announced his move to the Political Committee and thanked mem</w:t>
      </w:r>
      <w:r>
        <w:t xml:space="preserve">bers for their support during his tenure with the Economics and Security Committee. </w:t>
      </w:r>
    </w:p>
    <w:p w:rsidR="00000000" w:rsidRDefault="00911F2A">
      <w:pPr>
        <w:pStyle w:val="BodyText3"/>
        <w:widowControl/>
      </w:pPr>
    </w:p>
    <w:p w:rsidR="00000000" w:rsidRDefault="00911F2A">
      <w:pPr>
        <w:pStyle w:val="BodyText3"/>
        <w:widowControl/>
        <w:rPr>
          <w:b/>
          <w:bCs/>
        </w:rPr>
      </w:pPr>
      <w:r>
        <w:rPr>
          <w:b/>
          <w:bCs/>
        </w:rPr>
        <w:t>The draft report [AV 189 EC/TER (02) 6] presented by Mr Rui Gomes da Silva and Mr Tanner was adopted.</w:t>
      </w:r>
    </w:p>
    <w:p w:rsidR="00000000" w:rsidRDefault="00911F2A">
      <w:pPr>
        <w:widowControl w:val="0"/>
        <w:autoSpaceDE w:val="0"/>
        <w:autoSpaceDN w:val="0"/>
        <w:adjustRightInd w:val="0"/>
        <w:jc w:val="both"/>
        <w:rPr>
          <w:rFonts w:ascii="Arial" w:hAnsi="Arial" w:cs="Arial"/>
          <w:b/>
          <w:bCs/>
          <w:sz w:val="22"/>
          <w:lang w:val="en-US"/>
        </w:rPr>
      </w:pPr>
    </w:p>
    <w:p w:rsidR="00000000" w:rsidRDefault="00911F2A">
      <w:pPr>
        <w:widowControl w:val="0"/>
        <w:autoSpaceDE w:val="0"/>
        <w:autoSpaceDN w:val="0"/>
        <w:adjustRightInd w:val="0"/>
        <w:jc w:val="both"/>
        <w:rPr>
          <w:rFonts w:ascii="Arial" w:hAnsi="Arial" w:cs="Arial"/>
          <w:sz w:val="22"/>
          <w:lang w:val="en-US"/>
        </w:rPr>
      </w:pPr>
      <w:r>
        <w:rPr>
          <w:rFonts w:ascii="Arial" w:hAnsi="Arial" w:cs="Arial"/>
          <w:b/>
          <w:bCs/>
          <w:sz w:val="22"/>
          <w:lang w:val="en-US"/>
        </w:rPr>
        <w:t>Hugh Bayley</w:t>
      </w:r>
      <w:r>
        <w:rPr>
          <w:rFonts w:ascii="Arial" w:hAnsi="Arial" w:cs="Arial"/>
          <w:sz w:val="22"/>
          <w:lang w:val="en-US"/>
        </w:rPr>
        <w:t xml:space="preserve"> (UK) reported on the activities on the Sub-Committee on</w:t>
      </w:r>
      <w:r>
        <w:rPr>
          <w:rFonts w:ascii="Arial" w:hAnsi="Arial" w:cs="Arial"/>
          <w:sz w:val="22"/>
          <w:lang w:val="en-US"/>
        </w:rPr>
        <w:t xml:space="preserve"> Transatlantic Economic Relations, including a lunch held at the US Federal Reserve, attendance at the OECD forum and a visit to Portugal organised by Mr Gomes da Silva. Topics to be considered next year include issues relating to developing countries and </w:t>
      </w:r>
      <w:r>
        <w:rPr>
          <w:rFonts w:ascii="Arial" w:hAnsi="Arial" w:cs="Arial"/>
          <w:sz w:val="22"/>
          <w:lang w:val="en-US"/>
        </w:rPr>
        <w:t>regulatory matters as well as monitoring of the Doha agenda. He also announced planned visits to Spain, Canada, and the OECD forum.</w:t>
      </w:r>
    </w:p>
    <w:p w:rsidR="00000000" w:rsidRDefault="00911F2A">
      <w:pPr>
        <w:widowControl w:val="0"/>
        <w:autoSpaceDE w:val="0"/>
        <w:autoSpaceDN w:val="0"/>
        <w:adjustRightInd w:val="0"/>
        <w:jc w:val="both"/>
        <w:rPr>
          <w:rFonts w:ascii="Arial" w:hAnsi="Arial" w:cs="Arial"/>
          <w:sz w:val="22"/>
          <w:lang w:val="en-US"/>
        </w:rPr>
      </w:pPr>
    </w:p>
    <w:p w:rsidR="00000000" w:rsidRDefault="00911F2A">
      <w:pPr>
        <w:widowControl w:val="0"/>
        <w:autoSpaceDE w:val="0"/>
        <w:autoSpaceDN w:val="0"/>
        <w:adjustRightInd w:val="0"/>
        <w:jc w:val="both"/>
        <w:rPr>
          <w:rFonts w:ascii="Arial" w:hAnsi="Arial" w:cs="Arial"/>
          <w:sz w:val="22"/>
          <w:lang w:val="en-US"/>
        </w:rPr>
      </w:pPr>
      <w:r>
        <w:rPr>
          <w:rFonts w:ascii="Arial" w:hAnsi="Arial" w:cs="Arial"/>
          <w:b/>
          <w:bCs/>
          <w:sz w:val="22"/>
          <w:lang w:val="en-US"/>
        </w:rPr>
        <w:t>Paul Helminger</w:t>
      </w:r>
      <w:r>
        <w:rPr>
          <w:rFonts w:ascii="Arial" w:hAnsi="Arial" w:cs="Arial"/>
          <w:sz w:val="22"/>
          <w:lang w:val="en-US"/>
        </w:rPr>
        <w:t xml:space="preserve"> (L) presented the Draft General Report on </w:t>
      </w:r>
      <w:r>
        <w:rPr>
          <w:rFonts w:ascii="Arial" w:hAnsi="Arial" w:cs="Arial"/>
          <w:i/>
          <w:iCs/>
          <w:sz w:val="22"/>
          <w:lang w:val="en-US"/>
        </w:rPr>
        <w:t>The economic consequences of September 11 2001 and the econmic dim</w:t>
      </w:r>
      <w:r>
        <w:rPr>
          <w:rFonts w:ascii="Arial" w:hAnsi="Arial" w:cs="Arial"/>
          <w:i/>
          <w:iCs/>
          <w:sz w:val="22"/>
          <w:lang w:val="en-US"/>
        </w:rPr>
        <w:t>ension of anti-terrorism</w:t>
      </w:r>
      <w:r>
        <w:rPr>
          <w:rFonts w:ascii="Arial" w:hAnsi="Arial" w:cs="Arial"/>
          <w:sz w:val="22"/>
          <w:lang w:val="en-US"/>
        </w:rPr>
        <w:t>. He summarized the report and commented on the contents of the draft resolution which was based on the findings of that draft report.</w:t>
      </w:r>
    </w:p>
    <w:p w:rsidR="00000000" w:rsidRDefault="00911F2A">
      <w:pPr>
        <w:widowControl w:val="0"/>
        <w:autoSpaceDE w:val="0"/>
        <w:autoSpaceDN w:val="0"/>
        <w:adjustRightInd w:val="0"/>
        <w:jc w:val="both"/>
        <w:rPr>
          <w:rFonts w:ascii="Arial" w:hAnsi="Arial" w:cs="Arial"/>
          <w:sz w:val="22"/>
          <w:lang w:val="en-US"/>
        </w:rPr>
      </w:pPr>
    </w:p>
    <w:p w:rsidR="00000000" w:rsidRDefault="00911F2A">
      <w:pPr>
        <w:widowControl w:val="0"/>
        <w:autoSpaceDE w:val="0"/>
        <w:autoSpaceDN w:val="0"/>
        <w:adjustRightInd w:val="0"/>
        <w:jc w:val="both"/>
        <w:rPr>
          <w:rFonts w:ascii="Arial" w:hAnsi="Arial" w:cs="Arial"/>
          <w:sz w:val="22"/>
          <w:lang w:val="en-US"/>
        </w:rPr>
      </w:pPr>
      <w:r>
        <w:rPr>
          <w:rFonts w:ascii="Arial" w:hAnsi="Arial" w:cs="Arial"/>
          <w:b/>
          <w:bCs/>
          <w:sz w:val="22"/>
          <w:lang w:val="en-US"/>
        </w:rPr>
        <w:t>Mr Cohen</w:t>
      </w:r>
      <w:r>
        <w:rPr>
          <w:rFonts w:ascii="Arial" w:hAnsi="Arial" w:cs="Arial"/>
          <w:sz w:val="22"/>
          <w:lang w:val="en-US"/>
        </w:rPr>
        <w:t xml:space="preserve"> urged all FATF member countries to bolster financial controls and combat practices that</w:t>
      </w:r>
      <w:r>
        <w:rPr>
          <w:rFonts w:ascii="Arial" w:hAnsi="Arial" w:cs="Arial"/>
          <w:sz w:val="22"/>
          <w:lang w:val="en-US"/>
        </w:rPr>
        <w:t xml:space="preserve"> support terrorist financing. He urged member states to pressure Ukraine to comply with anti money-laundering measures. </w:t>
      </w:r>
    </w:p>
    <w:p w:rsidR="00000000" w:rsidRDefault="00911F2A">
      <w:pPr>
        <w:widowControl w:val="0"/>
        <w:autoSpaceDE w:val="0"/>
        <w:autoSpaceDN w:val="0"/>
        <w:adjustRightInd w:val="0"/>
        <w:jc w:val="both"/>
        <w:rPr>
          <w:rFonts w:ascii="Arial" w:hAnsi="Arial" w:cs="Arial"/>
          <w:sz w:val="22"/>
          <w:lang w:val="en-US"/>
        </w:rPr>
      </w:pPr>
    </w:p>
    <w:p w:rsidR="00000000" w:rsidRDefault="00911F2A">
      <w:pPr>
        <w:widowControl w:val="0"/>
        <w:autoSpaceDE w:val="0"/>
        <w:autoSpaceDN w:val="0"/>
        <w:adjustRightInd w:val="0"/>
        <w:jc w:val="both"/>
        <w:rPr>
          <w:rFonts w:ascii="Arial" w:hAnsi="Arial" w:cs="Arial"/>
          <w:sz w:val="22"/>
          <w:lang w:val="en-US"/>
        </w:rPr>
      </w:pPr>
      <w:r>
        <w:rPr>
          <w:rFonts w:ascii="Arial" w:hAnsi="Arial" w:cs="Arial"/>
          <w:b/>
          <w:bCs/>
          <w:sz w:val="22"/>
          <w:lang w:val="en-US"/>
        </w:rPr>
        <w:br w:type="page"/>
        <w:t>Mr Iver</w:t>
      </w:r>
      <w:r>
        <w:rPr>
          <w:rFonts w:ascii="Arial" w:hAnsi="Arial" w:cs="Arial"/>
          <w:sz w:val="22"/>
          <w:lang w:val="en-US"/>
        </w:rPr>
        <w:t xml:space="preserve"> (RUS) commented that blanket statement about individual countries should be omitted in favour of a unified global effort to d</w:t>
      </w:r>
      <w:r>
        <w:rPr>
          <w:rFonts w:ascii="Arial" w:hAnsi="Arial" w:cs="Arial"/>
          <w:sz w:val="22"/>
          <w:lang w:val="en-US"/>
        </w:rPr>
        <w:t xml:space="preserve">efeating terrorist financing. He also asked if there had been successful instances of asset-freezing measures and </w:t>
      </w:r>
      <w:r>
        <w:rPr>
          <w:rFonts w:ascii="Arial" w:hAnsi="Arial" w:cs="Arial"/>
          <w:b/>
          <w:bCs/>
          <w:sz w:val="22"/>
          <w:lang w:val="en-US"/>
        </w:rPr>
        <w:t>Mr Helminger</w:t>
      </w:r>
      <w:r>
        <w:rPr>
          <w:rFonts w:ascii="Arial" w:hAnsi="Arial" w:cs="Arial"/>
          <w:sz w:val="22"/>
          <w:lang w:val="en-US"/>
        </w:rPr>
        <w:t xml:space="preserve"> replied that there had been.</w:t>
      </w:r>
    </w:p>
    <w:p w:rsidR="00000000" w:rsidRDefault="00911F2A">
      <w:pPr>
        <w:widowControl w:val="0"/>
        <w:autoSpaceDE w:val="0"/>
        <w:autoSpaceDN w:val="0"/>
        <w:adjustRightInd w:val="0"/>
        <w:jc w:val="both"/>
        <w:rPr>
          <w:rFonts w:ascii="Arial" w:hAnsi="Arial" w:cs="Arial"/>
          <w:sz w:val="22"/>
          <w:lang w:val="en-US"/>
        </w:rPr>
      </w:pPr>
    </w:p>
    <w:p w:rsidR="00000000" w:rsidRDefault="00911F2A">
      <w:pPr>
        <w:pStyle w:val="BodyText"/>
        <w:widowControl w:val="0"/>
        <w:overflowPunct/>
        <w:rPr>
          <w:rFonts w:cs="Arial"/>
          <w:bCs/>
          <w:szCs w:val="24"/>
        </w:rPr>
      </w:pPr>
      <w:r>
        <w:rPr>
          <w:rFonts w:cs="Arial"/>
          <w:bCs/>
          <w:szCs w:val="24"/>
        </w:rPr>
        <w:t>Mr Helminger's draft General Report [AV 187 EC (02) 7] was adopted.</w:t>
      </w:r>
    </w:p>
    <w:p w:rsidR="00000000" w:rsidRDefault="00911F2A">
      <w:pPr>
        <w:widowControl w:val="0"/>
        <w:autoSpaceDE w:val="0"/>
        <w:autoSpaceDN w:val="0"/>
        <w:adjustRightInd w:val="0"/>
        <w:jc w:val="both"/>
        <w:rPr>
          <w:rFonts w:ascii="Arial" w:hAnsi="Arial" w:cs="Arial"/>
          <w:b/>
          <w:bCs/>
          <w:sz w:val="22"/>
          <w:lang w:val="en-US"/>
        </w:rPr>
      </w:pPr>
    </w:p>
    <w:p w:rsidR="00000000" w:rsidRDefault="00911F2A">
      <w:pPr>
        <w:pStyle w:val="BodyText3"/>
        <w:widowControl/>
        <w:autoSpaceDE/>
        <w:autoSpaceDN/>
        <w:adjustRightInd/>
        <w:rPr>
          <w:lang w:val="en-GB"/>
        </w:rPr>
      </w:pPr>
      <w:r>
        <w:rPr>
          <w:lang w:val="en-GB"/>
        </w:rPr>
        <w:t xml:space="preserve">The committee then turned its </w:t>
      </w:r>
      <w:r>
        <w:rPr>
          <w:lang w:val="en-GB"/>
        </w:rPr>
        <w:t xml:space="preserve">attention to the draft resolution on </w:t>
      </w:r>
      <w:r>
        <w:rPr>
          <w:i/>
          <w:iCs/>
          <w:lang w:val="en-GB"/>
        </w:rPr>
        <w:t xml:space="preserve">Terrorism Financing </w:t>
      </w:r>
      <w:r>
        <w:rPr>
          <w:lang w:val="en-GB"/>
        </w:rPr>
        <w:t xml:space="preserve">and proposed amendments.  Amendments 1-5 were agreed to. </w:t>
      </w:r>
      <w:r>
        <w:rPr>
          <w:b/>
          <w:bCs/>
          <w:lang w:val="en-GB"/>
        </w:rPr>
        <w:t>The Rapporteur</w:t>
      </w:r>
      <w:r>
        <w:rPr>
          <w:lang w:val="en-GB"/>
        </w:rPr>
        <w:t xml:space="preserve"> amended Amendment No. 6 and the Committee agreed to that change.  The Rapporteur combined Amendments Nos. 7, 8 and 9 and the Co</w:t>
      </w:r>
      <w:r>
        <w:rPr>
          <w:lang w:val="en-GB"/>
        </w:rPr>
        <w:t xml:space="preserve">mmittee agreed to his proposed alternative. </w:t>
      </w:r>
    </w:p>
    <w:p w:rsidR="00000000" w:rsidRDefault="00911F2A">
      <w:pPr>
        <w:jc w:val="both"/>
        <w:rPr>
          <w:rFonts w:ascii="Arial" w:hAnsi="Arial" w:cs="Arial"/>
          <w:sz w:val="22"/>
        </w:rPr>
      </w:pPr>
    </w:p>
    <w:p w:rsidR="00000000" w:rsidRDefault="00911F2A">
      <w:pPr>
        <w:jc w:val="both"/>
        <w:rPr>
          <w:rFonts w:ascii="Arial" w:hAnsi="Arial" w:cs="Arial"/>
          <w:sz w:val="22"/>
          <w:lang w:val="en-US"/>
        </w:rPr>
      </w:pPr>
      <w:r>
        <w:rPr>
          <w:rFonts w:ascii="Arial" w:hAnsi="Arial" w:cs="Arial"/>
          <w:b/>
          <w:bCs/>
          <w:sz w:val="22"/>
        </w:rPr>
        <w:t>T</w:t>
      </w:r>
      <w:r>
        <w:rPr>
          <w:rFonts w:ascii="Arial" w:hAnsi="Arial" w:cs="Arial"/>
          <w:b/>
          <w:bCs/>
          <w:sz w:val="22"/>
          <w:lang w:val="en-US"/>
        </w:rPr>
        <w:t xml:space="preserve">he draft resolution on </w:t>
      </w:r>
      <w:r>
        <w:rPr>
          <w:rFonts w:ascii="Arial" w:hAnsi="Arial" w:cs="Arial"/>
          <w:b/>
          <w:bCs/>
          <w:i/>
          <w:iCs/>
          <w:sz w:val="22"/>
        </w:rPr>
        <w:t xml:space="preserve">Terrorism Financing </w:t>
      </w:r>
      <w:r>
        <w:rPr>
          <w:rFonts w:ascii="Arial" w:hAnsi="Arial" w:cs="Arial"/>
          <w:b/>
          <w:bCs/>
          <w:sz w:val="22"/>
        </w:rPr>
        <w:t>[AV 190 EC (02) 8]</w:t>
      </w:r>
      <w:r>
        <w:rPr>
          <w:rFonts w:ascii="Arial" w:hAnsi="Arial" w:cs="Arial"/>
          <w:b/>
          <w:bCs/>
          <w:sz w:val="22"/>
          <w:lang w:val="en-US"/>
        </w:rPr>
        <w:t>, as amended, was adopted</w:t>
      </w:r>
      <w:r>
        <w:rPr>
          <w:rFonts w:ascii="Arial" w:hAnsi="Arial" w:cs="Arial"/>
          <w:sz w:val="22"/>
          <w:lang w:val="en-US"/>
        </w:rPr>
        <w:t>.</w:t>
      </w:r>
    </w:p>
    <w:p w:rsidR="00000000" w:rsidRDefault="00911F2A">
      <w:pPr>
        <w:widowControl w:val="0"/>
        <w:autoSpaceDE w:val="0"/>
        <w:autoSpaceDN w:val="0"/>
        <w:adjustRightInd w:val="0"/>
        <w:jc w:val="both"/>
        <w:rPr>
          <w:rFonts w:ascii="Arial" w:hAnsi="Arial" w:cs="Arial"/>
          <w:sz w:val="22"/>
          <w:lang w:val="en-US"/>
        </w:rPr>
      </w:pPr>
    </w:p>
    <w:p w:rsidR="00000000" w:rsidRDefault="00911F2A">
      <w:pPr>
        <w:widowControl w:val="0"/>
        <w:autoSpaceDE w:val="0"/>
        <w:autoSpaceDN w:val="0"/>
        <w:adjustRightInd w:val="0"/>
        <w:jc w:val="both"/>
        <w:rPr>
          <w:rFonts w:ascii="Arial" w:hAnsi="Arial" w:cs="Arial"/>
          <w:sz w:val="22"/>
          <w:lang w:val="en-US"/>
        </w:rPr>
      </w:pPr>
    </w:p>
    <w:p w:rsidR="00000000" w:rsidRDefault="00911F2A">
      <w:pPr>
        <w:pStyle w:val="Heading3"/>
        <w:widowControl w:val="0"/>
        <w:tabs>
          <w:tab w:val="clear" w:pos="3402"/>
          <w:tab w:val="clear" w:pos="7938"/>
        </w:tabs>
        <w:overflowPunct/>
        <w:rPr>
          <w:rFonts w:cs="Arial"/>
          <w:bCs/>
          <w:szCs w:val="24"/>
        </w:rPr>
      </w:pPr>
      <w:r>
        <w:rPr>
          <w:rFonts w:cs="Arial"/>
          <w:bCs/>
          <w:szCs w:val="24"/>
        </w:rPr>
        <w:t>ELECTION OF OFFICERS</w:t>
      </w:r>
    </w:p>
    <w:p w:rsidR="00000000" w:rsidRDefault="00911F2A">
      <w:pPr>
        <w:widowControl w:val="0"/>
        <w:autoSpaceDE w:val="0"/>
        <w:autoSpaceDN w:val="0"/>
        <w:adjustRightInd w:val="0"/>
        <w:jc w:val="both"/>
        <w:rPr>
          <w:rFonts w:ascii="Arial" w:hAnsi="Arial" w:cs="Arial"/>
          <w:sz w:val="22"/>
          <w:lang w:val="en-US"/>
        </w:rPr>
      </w:pPr>
    </w:p>
    <w:p w:rsidR="00000000" w:rsidRDefault="00911F2A">
      <w:pPr>
        <w:widowControl w:val="0"/>
        <w:autoSpaceDE w:val="0"/>
        <w:autoSpaceDN w:val="0"/>
        <w:adjustRightInd w:val="0"/>
        <w:jc w:val="both"/>
        <w:rPr>
          <w:rFonts w:ascii="Arial" w:hAnsi="Arial" w:cs="Arial"/>
          <w:sz w:val="22"/>
          <w:lang w:val="en-US"/>
        </w:rPr>
      </w:pPr>
      <w:r>
        <w:rPr>
          <w:rFonts w:ascii="Arial" w:hAnsi="Arial" w:cs="Arial"/>
          <w:sz w:val="22"/>
          <w:lang w:val="en-US"/>
        </w:rPr>
        <w:t xml:space="preserve">The members agreed to create two Vice-Presidencies for the full Committee. </w:t>
      </w:r>
    </w:p>
    <w:p w:rsidR="00000000" w:rsidRDefault="00911F2A">
      <w:pPr>
        <w:widowControl w:val="0"/>
        <w:autoSpaceDE w:val="0"/>
        <w:autoSpaceDN w:val="0"/>
        <w:adjustRightInd w:val="0"/>
        <w:jc w:val="both"/>
        <w:rPr>
          <w:rFonts w:ascii="Arial" w:hAnsi="Arial" w:cs="Arial"/>
          <w:sz w:val="22"/>
          <w:lang w:val="en-US"/>
        </w:rPr>
      </w:pPr>
    </w:p>
    <w:p w:rsidR="00000000" w:rsidRDefault="00911F2A">
      <w:pPr>
        <w:pStyle w:val="Heading1"/>
        <w:ind w:left="0"/>
        <w:jc w:val="both"/>
        <w:rPr>
          <w:rFonts w:cs="Arial"/>
          <w:b/>
          <w:bCs/>
          <w:u w:val="none"/>
        </w:rPr>
      </w:pPr>
      <w:r>
        <w:rPr>
          <w:rFonts w:cs="Arial"/>
          <w:b/>
          <w:bCs/>
          <w:u w:val="none"/>
        </w:rPr>
        <w:t>Economics and Securi</w:t>
      </w:r>
      <w:r>
        <w:rPr>
          <w:rFonts w:cs="Arial"/>
          <w:b/>
          <w:bCs/>
          <w:u w:val="none"/>
        </w:rPr>
        <w:t xml:space="preserve">ty Committee </w:t>
      </w:r>
    </w:p>
    <w:p w:rsidR="00000000" w:rsidRDefault="00911F2A">
      <w:pPr>
        <w:ind w:left="720"/>
        <w:jc w:val="both"/>
        <w:rPr>
          <w:rFonts w:ascii="Arial" w:hAnsi="Arial" w:cs="Arial"/>
          <w:sz w:val="22"/>
          <w:lang w:val="en-US"/>
        </w:rPr>
      </w:pPr>
    </w:p>
    <w:p w:rsidR="00000000" w:rsidRDefault="00911F2A">
      <w:pPr>
        <w:jc w:val="both"/>
        <w:rPr>
          <w:rFonts w:ascii="Arial" w:hAnsi="Arial" w:cs="Arial"/>
          <w:sz w:val="22"/>
          <w:lang w:val="en-US"/>
        </w:rPr>
      </w:pPr>
      <w:r>
        <w:rPr>
          <w:rFonts w:ascii="Arial" w:hAnsi="Arial" w:cs="Arial"/>
          <w:sz w:val="22"/>
          <w:lang w:val="en-US"/>
        </w:rPr>
        <w:t>Chairman:</w:t>
      </w:r>
      <w:r>
        <w:rPr>
          <w:rFonts w:ascii="Arial" w:hAnsi="Arial" w:cs="Arial"/>
          <w:sz w:val="22"/>
          <w:lang w:val="en-US"/>
        </w:rPr>
        <w:tab/>
      </w:r>
      <w:r>
        <w:rPr>
          <w:rFonts w:ascii="Arial" w:hAnsi="Arial" w:cs="Arial"/>
          <w:sz w:val="22"/>
          <w:lang w:val="en-US"/>
        </w:rPr>
        <w:tab/>
        <w:t>Paul E. Gillmor (USA)</w:t>
      </w:r>
    </w:p>
    <w:p w:rsidR="00000000" w:rsidRDefault="00911F2A">
      <w:pPr>
        <w:jc w:val="both"/>
        <w:rPr>
          <w:rFonts w:ascii="Arial" w:hAnsi="Arial" w:cs="Arial"/>
          <w:sz w:val="22"/>
          <w:lang w:val="en-US"/>
        </w:rPr>
      </w:pPr>
      <w:r>
        <w:rPr>
          <w:rFonts w:ascii="Arial" w:hAnsi="Arial" w:cs="Arial"/>
          <w:sz w:val="22"/>
          <w:lang w:val="en-US"/>
        </w:rPr>
        <w:t xml:space="preserve">Vice Chairmen: </w:t>
      </w:r>
      <w:r>
        <w:rPr>
          <w:rFonts w:ascii="Arial" w:hAnsi="Arial" w:cs="Arial"/>
          <w:sz w:val="22"/>
          <w:lang w:val="en-US"/>
        </w:rPr>
        <w:tab/>
        <w:t>Monica Heubaum (D)</w:t>
      </w:r>
    </w:p>
    <w:p w:rsidR="00000000" w:rsidRDefault="00911F2A">
      <w:pPr>
        <w:ind w:left="1440" w:firstLine="720"/>
        <w:jc w:val="both"/>
        <w:rPr>
          <w:rFonts w:ascii="Arial" w:hAnsi="Arial" w:cs="Arial"/>
          <w:sz w:val="22"/>
          <w:lang w:val="en-US"/>
        </w:rPr>
      </w:pPr>
      <w:r>
        <w:rPr>
          <w:rFonts w:ascii="Arial" w:hAnsi="Arial" w:cs="Arial"/>
          <w:sz w:val="22"/>
          <w:lang w:val="en-US"/>
        </w:rPr>
        <w:t>Jean-Luc Reitzer (F)</w:t>
      </w:r>
    </w:p>
    <w:p w:rsidR="00000000" w:rsidRDefault="00911F2A">
      <w:pPr>
        <w:jc w:val="both"/>
        <w:rPr>
          <w:rFonts w:ascii="Arial" w:hAnsi="Arial" w:cs="Arial"/>
          <w:sz w:val="22"/>
          <w:lang w:val="nl-NL"/>
        </w:rPr>
      </w:pPr>
      <w:r>
        <w:rPr>
          <w:rFonts w:ascii="Arial" w:hAnsi="Arial" w:cs="Arial"/>
          <w:sz w:val="22"/>
          <w:lang w:val="nl-NL"/>
        </w:rPr>
        <w:t xml:space="preserve">General Rapporteur: </w:t>
      </w:r>
      <w:r>
        <w:rPr>
          <w:rFonts w:ascii="Arial" w:hAnsi="Arial" w:cs="Arial"/>
          <w:sz w:val="22"/>
          <w:lang w:val="nl-NL"/>
        </w:rPr>
        <w:tab/>
        <w:t>Jos van Gennip (NL)</w:t>
      </w:r>
    </w:p>
    <w:p w:rsidR="00000000" w:rsidRDefault="00911F2A">
      <w:pPr>
        <w:ind w:left="360"/>
        <w:jc w:val="both"/>
        <w:rPr>
          <w:rFonts w:ascii="Arial" w:hAnsi="Arial" w:cs="Arial"/>
          <w:sz w:val="22"/>
          <w:lang w:val="nl-NL"/>
        </w:rPr>
      </w:pPr>
    </w:p>
    <w:p w:rsidR="00000000" w:rsidRDefault="00911F2A">
      <w:pPr>
        <w:pStyle w:val="Heading2"/>
        <w:ind w:left="0"/>
        <w:jc w:val="both"/>
        <w:rPr>
          <w:rFonts w:cs="Arial"/>
        </w:rPr>
      </w:pPr>
      <w:r>
        <w:rPr>
          <w:rFonts w:cs="Arial"/>
        </w:rPr>
        <w:t>Sub-Committee on East-West Economic Co-operation and Convergence</w:t>
      </w:r>
    </w:p>
    <w:p w:rsidR="00000000" w:rsidRDefault="00911F2A">
      <w:pPr>
        <w:ind w:left="360"/>
        <w:jc w:val="both"/>
        <w:rPr>
          <w:rFonts w:ascii="Arial" w:hAnsi="Arial" w:cs="Arial"/>
          <w:sz w:val="22"/>
          <w:lang w:val="en-US"/>
        </w:rPr>
      </w:pPr>
    </w:p>
    <w:p w:rsidR="00000000" w:rsidRDefault="00911F2A">
      <w:pPr>
        <w:jc w:val="both"/>
        <w:rPr>
          <w:rFonts w:ascii="Arial" w:hAnsi="Arial" w:cs="Arial"/>
          <w:sz w:val="22"/>
          <w:lang w:val="fr-BE"/>
        </w:rPr>
      </w:pPr>
      <w:r>
        <w:rPr>
          <w:rFonts w:ascii="Arial" w:hAnsi="Arial" w:cs="Arial"/>
          <w:sz w:val="22"/>
          <w:lang w:val="fr-BE"/>
        </w:rPr>
        <w:t xml:space="preserve">Chairman: </w:t>
      </w:r>
      <w:r>
        <w:rPr>
          <w:rFonts w:ascii="Arial" w:hAnsi="Arial" w:cs="Arial"/>
          <w:sz w:val="22"/>
          <w:lang w:val="fr-BE"/>
        </w:rPr>
        <w:tab/>
      </w:r>
      <w:r>
        <w:rPr>
          <w:rFonts w:ascii="Arial" w:hAnsi="Arial" w:cs="Arial"/>
          <w:sz w:val="22"/>
          <w:lang w:val="fr-BE"/>
        </w:rPr>
        <w:tab/>
        <w:t>André Rouvière (F)</w:t>
      </w:r>
    </w:p>
    <w:p w:rsidR="00000000" w:rsidRDefault="00911F2A">
      <w:pPr>
        <w:jc w:val="both"/>
        <w:rPr>
          <w:rFonts w:ascii="Arial" w:hAnsi="Arial" w:cs="Arial"/>
          <w:sz w:val="22"/>
          <w:lang w:val="en-US"/>
        </w:rPr>
      </w:pPr>
      <w:r>
        <w:rPr>
          <w:rFonts w:ascii="Arial" w:hAnsi="Arial" w:cs="Arial"/>
          <w:sz w:val="22"/>
          <w:lang w:val="en-US"/>
        </w:rPr>
        <w:t>Vice-Chairman</w:t>
      </w:r>
      <w:r>
        <w:rPr>
          <w:rFonts w:ascii="Arial" w:hAnsi="Arial" w:cs="Arial"/>
          <w:sz w:val="22"/>
          <w:lang w:val="en-US"/>
        </w:rPr>
        <w:t xml:space="preserve">: </w:t>
      </w:r>
      <w:r>
        <w:rPr>
          <w:rFonts w:ascii="Arial" w:hAnsi="Arial" w:cs="Arial"/>
          <w:sz w:val="22"/>
          <w:lang w:val="en-US"/>
        </w:rPr>
        <w:tab/>
        <w:t>Paolo Ricciotti (I)</w:t>
      </w:r>
    </w:p>
    <w:p w:rsidR="00000000" w:rsidRDefault="00911F2A">
      <w:pPr>
        <w:jc w:val="both"/>
        <w:rPr>
          <w:rFonts w:ascii="Arial" w:hAnsi="Arial" w:cs="Arial"/>
          <w:sz w:val="22"/>
          <w:lang w:val="en-US"/>
        </w:rPr>
      </w:pPr>
      <w:r>
        <w:rPr>
          <w:rFonts w:ascii="Arial" w:hAnsi="Arial" w:cs="Arial"/>
          <w:sz w:val="22"/>
          <w:lang w:val="en-US"/>
        </w:rPr>
        <w:t xml:space="preserve">Rapporteur:  </w:t>
      </w:r>
      <w:r>
        <w:rPr>
          <w:rFonts w:ascii="Arial" w:hAnsi="Arial" w:cs="Arial"/>
          <w:sz w:val="22"/>
          <w:lang w:val="en-US"/>
        </w:rPr>
        <w:tab/>
      </w:r>
      <w:r>
        <w:rPr>
          <w:rFonts w:ascii="Arial" w:hAnsi="Arial" w:cs="Arial"/>
          <w:sz w:val="22"/>
          <w:lang w:val="en-US"/>
        </w:rPr>
        <w:tab/>
        <w:t>Harry Cohen (UK)</w:t>
      </w:r>
    </w:p>
    <w:p w:rsidR="00000000" w:rsidRDefault="00911F2A">
      <w:pPr>
        <w:ind w:left="360"/>
        <w:jc w:val="both"/>
        <w:rPr>
          <w:rFonts w:ascii="Arial" w:hAnsi="Arial" w:cs="Arial"/>
          <w:sz w:val="22"/>
          <w:lang w:val="en-US"/>
        </w:rPr>
      </w:pPr>
    </w:p>
    <w:p w:rsidR="00000000" w:rsidRDefault="00911F2A">
      <w:pPr>
        <w:pStyle w:val="Heading2"/>
        <w:ind w:left="0"/>
        <w:jc w:val="both"/>
        <w:rPr>
          <w:rFonts w:cs="Arial"/>
        </w:rPr>
      </w:pPr>
      <w:r>
        <w:rPr>
          <w:rFonts w:cs="Arial"/>
        </w:rPr>
        <w:t>Sub-Committee on Transatlantic Economic Relations</w:t>
      </w:r>
    </w:p>
    <w:p w:rsidR="00000000" w:rsidRDefault="00911F2A">
      <w:pPr>
        <w:jc w:val="both"/>
        <w:rPr>
          <w:rFonts w:ascii="Arial" w:hAnsi="Arial" w:cs="Arial"/>
          <w:sz w:val="22"/>
          <w:lang w:val="en-US"/>
        </w:rPr>
      </w:pPr>
    </w:p>
    <w:p w:rsidR="00000000" w:rsidRDefault="00911F2A">
      <w:pPr>
        <w:jc w:val="both"/>
        <w:rPr>
          <w:rFonts w:ascii="Arial" w:hAnsi="Arial" w:cs="Arial"/>
          <w:sz w:val="22"/>
          <w:lang w:val="en-US"/>
        </w:rPr>
      </w:pPr>
      <w:r>
        <w:rPr>
          <w:rFonts w:ascii="Arial" w:hAnsi="Arial" w:cs="Arial"/>
          <w:sz w:val="22"/>
          <w:lang w:val="en-US"/>
        </w:rPr>
        <w:t xml:space="preserve">Chairman: </w:t>
      </w:r>
      <w:r>
        <w:rPr>
          <w:rFonts w:ascii="Arial" w:hAnsi="Arial" w:cs="Arial"/>
          <w:sz w:val="22"/>
          <w:lang w:val="en-US"/>
        </w:rPr>
        <w:tab/>
      </w:r>
      <w:r>
        <w:rPr>
          <w:rFonts w:ascii="Arial" w:hAnsi="Arial" w:cs="Arial"/>
          <w:sz w:val="22"/>
          <w:lang w:val="en-US"/>
        </w:rPr>
        <w:tab/>
        <w:t>Hugh Bailey (UK)</w:t>
      </w:r>
    </w:p>
    <w:p w:rsidR="00000000" w:rsidRDefault="00911F2A">
      <w:pPr>
        <w:jc w:val="both"/>
        <w:rPr>
          <w:rFonts w:ascii="Arial" w:hAnsi="Arial" w:cs="Arial"/>
          <w:sz w:val="22"/>
          <w:lang w:val="en-US"/>
        </w:rPr>
      </w:pPr>
      <w:r>
        <w:rPr>
          <w:rFonts w:ascii="Arial" w:hAnsi="Arial" w:cs="Arial"/>
          <w:sz w:val="22"/>
          <w:lang w:val="en-US"/>
        </w:rPr>
        <w:t xml:space="preserve">Vice-Chairman: </w:t>
      </w:r>
      <w:r>
        <w:rPr>
          <w:rFonts w:ascii="Arial" w:hAnsi="Arial" w:cs="Arial"/>
          <w:sz w:val="22"/>
          <w:lang w:val="en-US"/>
        </w:rPr>
        <w:tab/>
        <w:t>Ralph Regula (USA)</w:t>
      </w:r>
    </w:p>
    <w:p w:rsidR="00000000" w:rsidRDefault="00911F2A">
      <w:pPr>
        <w:jc w:val="both"/>
        <w:rPr>
          <w:rFonts w:ascii="Arial" w:hAnsi="Arial" w:cs="Arial"/>
          <w:sz w:val="22"/>
          <w:lang w:val="en-US"/>
        </w:rPr>
      </w:pPr>
      <w:r>
        <w:rPr>
          <w:rFonts w:ascii="Arial" w:hAnsi="Arial" w:cs="Arial"/>
          <w:sz w:val="22"/>
          <w:lang w:val="en-US"/>
        </w:rPr>
        <w:t xml:space="preserve">Co-Rapporteurs: </w:t>
      </w:r>
      <w:r>
        <w:rPr>
          <w:rFonts w:ascii="Arial" w:hAnsi="Arial" w:cs="Arial"/>
          <w:sz w:val="22"/>
          <w:lang w:val="en-US"/>
        </w:rPr>
        <w:tab/>
        <w:t>Mike Gapes (UK)</w:t>
      </w:r>
    </w:p>
    <w:p w:rsidR="00000000" w:rsidRDefault="00911F2A">
      <w:pPr>
        <w:ind w:left="1440" w:firstLine="720"/>
        <w:jc w:val="both"/>
        <w:rPr>
          <w:rFonts w:ascii="Arial" w:hAnsi="Arial" w:cs="Arial"/>
          <w:sz w:val="22"/>
          <w:lang w:val="en-US"/>
        </w:rPr>
      </w:pPr>
      <w:r>
        <w:rPr>
          <w:rFonts w:ascii="Arial" w:hAnsi="Arial" w:cs="Arial"/>
          <w:sz w:val="22"/>
          <w:lang w:val="en-US"/>
        </w:rPr>
        <w:t>John Tanner (USA)</w:t>
      </w:r>
    </w:p>
    <w:p w:rsidR="00000000" w:rsidRDefault="00911F2A">
      <w:pPr>
        <w:ind w:left="360"/>
        <w:jc w:val="both"/>
        <w:rPr>
          <w:rFonts w:ascii="Arial" w:hAnsi="Arial" w:cs="Arial"/>
          <w:sz w:val="22"/>
          <w:lang w:val="en-US"/>
        </w:rPr>
      </w:pPr>
    </w:p>
    <w:p w:rsidR="00000000" w:rsidRDefault="00911F2A">
      <w:pPr>
        <w:ind w:left="360"/>
        <w:jc w:val="both"/>
        <w:rPr>
          <w:rFonts w:ascii="Arial" w:hAnsi="Arial" w:cs="Arial"/>
          <w:sz w:val="22"/>
          <w:lang w:val="en-US"/>
        </w:rPr>
      </w:pPr>
    </w:p>
    <w:p w:rsidR="00000000" w:rsidRDefault="00911F2A">
      <w:pPr>
        <w:ind w:left="360"/>
        <w:jc w:val="both"/>
        <w:rPr>
          <w:rFonts w:ascii="Arial" w:hAnsi="Arial" w:cs="Arial"/>
          <w:sz w:val="22"/>
          <w:lang w:val="en-US"/>
        </w:rPr>
      </w:pPr>
    </w:p>
    <w:p w:rsidR="00000000" w:rsidRDefault="00911F2A">
      <w:pPr>
        <w:ind w:left="360"/>
        <w:jc w:val="center"/>
        <w:rPr>
          <w:rFonts w:ascii="Arial" w:hAnsi="Arial" w:cs="Arial"/>
          <w:sz w:val="22"/>
          <w:lang w:val="en-US"/>
        </w:rPr>
      </w:pPr>
      <w:r>
        <w:rPr>
          <w:rFonts w:ascii="Arial" w:hAnsi="Arial" w:cs="Arial"/>
          <w:sz w:val="22"/>
          <w:lang w:val="en-US"/>
        </w:rPr>
        <w:t>_____________</w:t>
      </w:r>
    </w:p>
    <w:sectPr w:rsidR="00000000">
      <w:pgSz w:w="12240" w:h="15840"/>
      <w:pgMar w:top="1417" w:right="1417" w:bottom="1417" w:left="141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11F2A">
      <w:r>
        <w:separator/>
      </w:r>
    </w:p>
  </w:endnote>
  <w:endnote w:type="continuationSeparator" w:id="0">
    <w:p w:rsidR="00000000" w:rsidRDefault="0091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11F2A">
      <w:r>
        <w:separator/>
      </w:r>
    </w:p>
  </w:footnote>
  <w:footnote w:type="continuationSeparator" w:id="0">
    <w:p w:rsidR="00000000" w:rsidRDefault="00911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11F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911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11F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instrText xml:space="preserve"> </w:instrText>
    </w:r>
    <w:r>
      <w:rPr>
        <w:rStyle w:val="PageNumber"/>
      </w:rPr>
      <w:fldChar w:fldCharType="separate"/>
    </w:r>
    <w:r>
      <w:rPr>
        <w:rStyle w:val="PageNumber"/>
        <w:noProof/>
      </w:rPr>
      <w:t>i</w:t>
    </w:r>
    <w:r>
      <w:rPr>
        <w:rStyle w:val="PageNumber"/>
      </w:rPr>
      <w:fldChar w:fldCharType="end"/>
    </w:r>
  </w:p>
  <w:p w:rsidR="00000000" w:rsidRDefault="00911F2A">
    <w:pPr>
      <w:pStyle w:val="Header"/>
      <w:tabs>
        <w:tab w:val="clear" w:pos="4320"/>
        <w:tab w:val="center" w:pos="4820"/>
      </w:tabs>
      <w:rPr>
        <w:lang w:val="fr-BE"/>
      </w:rPr>
    </w:pPr>
    <w:r>
      <w:rPr>
        <w:lang w:val="fr-BE"/>
      </w:rPr>
      <w:t>AV 191</w:t>
    </w:r>
    <w:r>
      <w:rPr>
        <w:lang w:val="fr-BE"/>
      </w:rPr>
      <w:tab/>
    </w:r>
  </w:p>
  <w:p w:rsidR="00000000" w:rsidRDefault="00911F2A">
    <w:pPr>
      <w:pStyle w:val="Header"/>
      <w:rPr>
        <w:lang w:val="fr-BE"/>
      </w:rPr>
    </w:pPr>
    <w:r>
      <w:rPr>
        <w:lang w:val="fr-BE"/>
      </w:rPr>
      <w:t>EC (02) 9</w:t>
    </w:r>
  </w:p>
  <w:p w:rsidR="00000000" w:rsidRDefault="00911F2A">
    <w:pPr>
      <w:pStyle w:val="Header"/>
      <w:rPr>
        <w:lang w:val="fr-BE"/>
      </w:rPr>
    </w:pPr>
  </w:p>
  <w:p w:rsidR="00000000" w:rsidRDefault="00911F2A">
    <w:pPr>
      <w:pStyle w:val="Header"/>
      <w:rPr>
        <w:lang w:val="fr-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2A"/>
    <w:rsid w:val="00911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73189B-C4B2-40AB-B69E-1DB234A9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verflowPunct w:val="0"/>
      <w:autoSpaceDE w:val="0"/>
      <w:autoSpaceDN w:val="0"/>
      <w:adjustRightInd w:val="0"/>
      <w:ind w:left="720"/>
      <w:textAlignment w:val="baseline"/>
      <w:outlineLvl w:val="0"/>
    </w:pPr>
    <w:rPr>
      <w:rFonts w:ascii="Arial" w:hAnsi="Arial"/>
      <w:sz w:val="22"/>
      <w:szCs w:val="20"/>
      <w:u w:val="single"/>
      <w:lang w:val="en-US"/>
    </w:rPr>
  </w:style>
  <w:style w:type="paragraph" w:styleId="Heading2">
    <w:name w:val="heading 2"/>
    <w:basedOn w:val="Normal"/>
    <w:next w:val="Normal"/>
    <w:qFormat/>
    <w:pPr>
      <w:keepNext/>
      <w:overflowPunct w:val="0"/>
      <w:autoSpaceDE w:val="0"/>
      <w:autoSpaceDN w:val="0"/>
      <w:adjustRightInd w:val="0"/>
      <w:ind w:left="360"/>
      <w:textAlignment w:val="baseline"/>
      <w:outlineLvl w:val="1"/>
    </w:pPr>
    <w:rPr>
      <w:rFonts w:ascii="Arial" w:hAnsi="Arial"/>
      <w:b/>
      <w:bCs/>
      <w:sz w:val="22"/>
      <w:szCs w:val="20"/>
      <w:lang w:val="en-US"/>
    </w:rPr>
  </w:style>
  <w:style w:type="paragraph" w:styleId="Heading3">
    <w:name w:val="heading 3"/>
    <w:basedOn w:val="Normal"/>
    <w:next w:val="Normal"/>
    <w:qFormat/>
    <w:pPr>
      <w:keepNext/>
      <w:tabs>
        <w:tab w:val="left" w:pos="3402"/>
        <w:tab w:val="left" w:pos="7938"/>
      </w:tabs>
      <w:overflowPunct w:val="0"/>
      <w:autoSpaceDE w:val="0"/>
      <w:autoSpaceDN w:val="0"/>
      <w:adjustRightInd w:val="0"/>
      <w:jc w:val="both"/>
      <w:outlineLvl w:val="2"/>
    </w:pPr>
    <w:rPr>
      <w:rFonts w:ascii="Arial" w:hAnsi="Arial"/>
      <w:b/>
      <w:sz w:val="22"/>
      <w:szCs w:val="20"/>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12" w:space="3" w:color="auto" w:shadow="1"/>
        <w:left w:val="single" w:sz="12" w:space="3" w:color="auto" w:shadow="1"/>
        <w:bottom w:val="single" w:sz="12" w:space="3" w:color="auto" w:shadow="1"/>
        <w:right w:val="single" w:sz="12" w:space="3" w:color="auto" w:shadow="1"/>
      </w:pBdr>
      <w:overflowPunct w:val="0"/>
      <w:autoSpaceDE w:val="0"/>
      <w:autoSpaceDN w:val="0"/>
      <w:adjustRightInd w:val="0"/>
      <w:ind w:left="6804"/>
      <w:jc w:val="both"/>
      <w:textAlignment w:val="baseline"/>
    </w:pPr>
    <w:rPr>
      <w:rFonts w:ascii="Arial" w:hAnsi="Arial"/>
      <w:b/>
      <w:smallCaps/>
      <w:sz w:val="32"/>
      <w:szCs w:val="20"/>
      <w:lang w:val="en-US"/>
    </w:rPr>
  </w:style>
  <w:style w:type="paragraph" w:styleId="BodyTextIndent2">
    <w:name w:val="Body Text Indent 2"/>
    <w:basedOn w:val="Normal"/>
    <w:semiHidden/>
    <w:pPr>
      <w:overflowPunct w:val="0"/>
      <w:autoSpaceDE w:val="0"/>
      <w:autoSpaceDN w:val="0"/>
      <w:adjustRightInd w:val="0"/>
      <w:ind w:left="720"/>
      <w:textAlignment w:val="baseline"/>
    </w:pPr>
    <w:rPr>
      <w:rFonts w:ascii="Arial" w:hAnsi="Arial"/>
      <w:sz w:val="22"/>
      <w:szCs w:val="20"/>
      <w:lang w:val="en-US"/>
    </w:rPr>
  </w:style>
  <w:style w:type="paragraph" w:styleId="BodyTextIndent3">
    <w:name w:val="Body Text Indent 3"/>
    <w:basedOn w:val="Normal"/>
    <w:semiHidden/>
    <w:pPr>
      <w:overflowPunct w:val="0"/>
      <w:autoSpaceDE w:val="0"/>
      <w:autoSpaceDN w:val="0"/>
      <w:adjustRightInd w:val="0"/>
      <w:ind w:left="360"/>
      <w:jc w:val="both"/>
      <w:textAlignment w:val="baseline"/>
    </w:pPr>
    <w:rPr>
      <w:rFonts w:ascii="Arial" w:hAnsi="Arial"/>
      <w:sz w:val="22"/>
      <w:szCs w:val="20"/>
      <w:lang w:val="en-US"/>
    </w:rPr>
  </w:style>
  <w:style w:type="paragraph" w:styleId="Caption">
    <w:name w:val="caption"/>
    <w:basedOn w:val="Normal"/>
    <w:next w:val="Normal"/>
    <w:qFormat/>
    <w:pPr>
      <w:ind w:right="454"/>
      <w:jc w:val="center"/>
    </w:pPr>
    <w:rPr>
      <w:rFonts w:ascii="Arial" w:hAnsi="Arial" w:cs="Arial"/>
      <w:b/>
      <w:spacing w:val="40"/>
      <w:sz w:val="38"/>
      <w:lang w:val="en-US"/>
    </w:rPr>
  </w:style>
  <w:style w:type="paragraph" w:styleId="BodyText2">
    <w:name w:val="Body Text 2"/>
    <w:basedOn w:val="Normal"/>
    <w:semiHidden/>
    <w:pPr>
      <w:pBdr>
        <w:top w:val="single" w:sz="12" w:space="3" w:color="auto" w:shadow="1"/>
        <w:left w:val="single" w:sz="12" w:space="3" w:color="auto" w:shadow="1"/>
        <w:bottom w:val="single" w:sz="12" w:space="3" w:color="auto" w:shadow="1"/>
        <w:right w:val="single" w:sz="12" w:space="3" w:color="auto" w:shadow="1"/>
      </w:pBdr>
      <w:overflowPunct w:val="0"/>
      <w:autoSpaceDE w:val="0"/>
      <w:autoSpaceDN w:val="0"/>
      <w:adjustRightInd w:val="0"/>
      <w:ind w:left="7655"/>
      <w:jc w:val="center"/>
    </w:pPr>
    <w:rPr>
      <w:rFonts w:ascii="Arial" w:hAnsi="Arial"/>
      <w:b/>
      <w:smallCaps/>
      <w:sz w:val="32"/>
      <w:szCs w:val="20"/>
    </w:rPr>
  </w:style>
  <w:style w:type="paragraph" w:styleId="Header">
    <w:name w:val="header"/>
    <w:basedOn w:val="Normal"/>
    <w:semiHidden/>
    <w:pPr>
      <w:tabs>
        <w:tab w:val="center" w:pos="4320"/>
        <w:tab w:val="right" w:pos="8640"/>
      </w:tabs>
      <w:overflowPunct w:val="0"/>
      <w:autoSpaceDE w:val="0"/>
      <w:autoSpaceDN w:val="0"/>
      <w:adjustRightInd w:val="0"/>
    </w:pPr>
    <w:rPr>
      <w:rFonts w:ascii="Arial" w:hAnsi="Arial"/>
      <w:sz w:val="22"/>
      <w:szCs w:val="20"/>
      <w:lang w:val="en-US"/>
    </w:rPr>
  </w:style>
  <w:style w:type="paragraph" w:styleId="BodyText">
    <w:name w:val="Body Text"/>
    <w:basedOn w:val="Normal"/>
    <w:semiHidden/>
    <w:pPr>
      <w:overflowPunct w:val="0"/>
      <w:autoSpaceDE w:val="0"/>
      <w:autoSpaceDN w:val="0"/>
      <w:adjustRightInd w:val="0"/>
      <w:jc w:val="both"/>
    </w:pPr>
    <w:rPr>
      <w:rFonts w:ascii="Arial" w:hAnsi="Arial"/>
      <w:b/>
      <w:sz w:val="22"/>
      <w:szCs w:val="20"/>
      <w:lang w:val="en-US"/>
    </w:rPr>
  </w:style>
  <w:style w:type="paragraph" w:styleId="Footer">
    <w:name w:val="footer"/>
    <w:basedOn w:val="Normal"/>
    <w:semiHidden/>
    <w:pPr>
      <w:tabs>
        <w:tab w:val="center" w:pos="4320"/>
        <w:tab w:val="right" w:pos="8640"/>
      </w:tabs>
      <w:overflowPunct w:val="0"/>
      <w:autoSpaceDE w:val="0"/>
      <w:autoSpaceDN w:val="0"/>
      <w:adjustRightInd w:val="0"/>
    </w:pPr>
    <w:rPr>
      <w:rFonts w:ascii="Arial" w:hAnsi="Arial"/>
      <w:sz w:val="22"/>
      <w:szCs w:val="20"/>
    </w:rPr>
  </w:style>
  <w:style w:type="character" w:styleId="PageNumber">
    <w:name w:val="page number"/>
    <w:basedOn w:val="DefaultParagraphFont"/>
    <w:semiHidden/>
  </w:style>
  <w:style w:type="paragraph" w:styleId="BodyText3">
    <w:name w:val="Body Text 3"/>
    <w:basedOn w:val="Normal"/>
    <w:semiHidden/>
    <w:pPr>
      <w:widowControl w:val="0"/>
      <w:autoSpaceDE w:val="0"/>
      <w:autoSpaceDN w:val="0"/>
      <w:adjustRightInd w:val="0"/>
      <w:jc w:val="both"/>
    </w:pPr>
    <w:rPr>
      <w:rFonts w:ascii="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A6446C62</Template>
  <TotalTime>1</TotalTime>
  <Pages>9</Pages>
  <Words>2824</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The meeting of the Economics and Security Committee in Istanbul, Turkey was chaired by Jos van Gennip</vt:lpstr>
    </vt:vector>
  </TitlesOfParts>
  <Company>NATO PA</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meeting of the Economics and Security Committee in Istanbul, Turkey was chaired by Jos van Gennip</dc:title>
  <dc:subject/>
  <dc:creator>Computer Dept</dc:creator>
  <cp:keywords/>
  <dc:description/>
  <cp:lastModifiedBy>Karine Welch</cp:lastModifiedBy>
  <cp:revision>2</cp:revision>
  <cp:lastPrinted>2002-12-19T13:16:00Z</cp:lastPrinted>
  <dcterms:created xsi:type="dcterms:W3CDTF">2017-06-16T09:55:00Z</dcterms:created>
  <dcterms:modified xsi:type="dcterms:W3CDTF">2017-06-16T09:55:00Z</dcterms:modified>
</cp:coreProperties>
</file>